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883"/>
        <w:jc w:val="center"/>
        <w:rPr>
          <w:rFonts w:ascii="FangSong_GB2312" w:hAnsi="FangSong_GB2312" w:eastAsia="FangSong_GB2312" w:cs="FangSong_GB2312"/>
          <w:b/>
          <w:color w:val="auto"/>
          <w:spacing w:val="0"/>
          <w:position w:val="0"/>
          <w:sz w:val="4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ascii="FangSong_GB2312" w:hAnsi="FangSong_GB2312" w:eastAsia="FangSong_GB2312" w:cs="FangSong_GB2312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FangSong_GB2312" w:hAnsi="FangSong_GB2312" w:eastAsia="FangSong_GB2312" w:cs="FangSong_GB2312"/>
          <w:b/>
          <w:color w:val="auto"/>
          <w:spacing w:val="0"/>
          <w:position w:val="0"/>
          <w:sz w:val="44"/>
          <w:shd w:val="clear" w:fill="auto"/>
        </w:rPr>
        <w:t>202</w:t>
      </w:r>
      <w:r>
        <w:rPr>
          <w:rFonts w:hint="eastAsia" w:ascii="FangSong_GB2312" w:hAnsi="FangSong_GB2312" w:eastAsia="FangSong_GB2312" w:cs="FangSong_GB2312"/>
          <w:b/>
          <w:color w:val="auto"/>
          <w:spacing w:val="0"/>
          <w:position w:val="0"/>
          <w:sz w:val="44"/>
          <w:shd w:val="clear" w:fill="auto"/>
          <w:lang w:val="en-US" w:eastAsia="zh-CN"/>
        </w:rPr>
        <w:t>2</w:t>
      </w:r>
      <w:r>
        <w:rPr>
          <w:rFonts w:ascii="FangSong_GB2312" w:hAnsi="FangSong_GB2312" w:eastAsia="FangSong_GB2312" w:cs="FangSong_GB2312"/>
          <w:b/>
          <w:color w:val="auto"/>
          <w:spacing w:val="0"/>
          <w:position w:val="0"/>
          <w:sz w:val="44"/>
          <w:shd w:val="clear" w:fill="auto"/>
        </w:rPr>
        <w:t>年东明县“三公”经费</w:t>
      </w:r>
    </w:p>
    <w:p>
      <w:pPr>
        <w:spacing w:before="0" w:after="0" w:line="240" w:lineRule="auto"/>
        <w:ind w:left="0" w:right="0" w:firstLine="883"/>
        <w:jc w:val="center"/>
        <w:rPr>
          <w:rFonts w:ascii="FangSong_GB2312" w:hAnsi="FangSong_GB2312" w:eastAsia="FangSong_GB2312" w:cs="FangSong_GB2312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ascii="FangSong_GB2312" w:hAnsi="FangSong_GB2312" w:eastAsia="FangSong_GB2312" w:cs="FangSong_GB2312"/>
          <w:b/>
          <w:color w:val="auto"/>
          <w:spacing w:val="0"/>
          <w:position w:val="0"/>
          <w:sz w:val="44"/>
          <w:shd w:val="clear" w:fill="auto"/>
        </w:rPr>
        <w:t>预算安排情况</w:t>
      </w:r>
    </w:p>
    <w:p>
      <w:pPr>
        <w:spacing w:before="0" w:after="0" w:line="240" w:lineRule="auto"/>
        <w:ind w:left="0" w:right="0" w:firstLine="640"/>
        <w:jc w:val="both"/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640"/>
        <w:jc w:val="both"/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</w:pP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根据中央、省市关于推进政府预算信息公开的决策部署和县政府工作安排，202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2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年全县一般公共预算安排的“三公”经费预算为11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00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万元，比202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1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年预算数减少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90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万元，下降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7.56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%。其中：公务用车运行维护费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8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50万元，比202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1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年预算数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eastAsia="zh-CN"/>
        </w:rPr>
        <w:t>减少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100万元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；公务用车购置费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100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万元，比202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1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年预算数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eastAsia="zh-CN"/>
        </w:rPr>
        <w:t>增加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60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万元；公务接待费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15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0万元，跟202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1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年预算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eastAsia="zh-CN"/>
        </w:rPr>
        <w:t>数减少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50万元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；因公出国（境）费用0万元，跟202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val="en-US" w:eastAsia="zh-CN"/>
        </w:rPr>
        <w:t>1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年预算数持平</w:t>
      </w:r>
      <w:r>
        <w:rPr>
          <w:rFonts w:hint="eastAsia"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  <w:lang w:eastAsia="zh-CN"/>
        </w:rPr>
        <w:t>。</w:t>
      </w: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注释：</w:t>
      </w:r>
    </w:p>
    <w:p>
      <w:pPr>
        <w:spacing w:before="0" w:after="0" w:line="240" w:lineRule="auto"/>
        <w:ind w:left="0" w:right="0" w:firstLine="640"/>
        <w:jc w:val="both"/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</w:pP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1、公务用车运行维护费反映单位按规定保留的公务用车燃料费、维修费、过路过桥费、保险费、安全奖励费用等支出。</w:t>
      </w:r>
    </w:p>
    <w:p>
      <w:pPr>
        <w:spacing w:before="0" w:after="0" w:line="240" w:lineRule="auto"/>
        <w:ind w:left="0" w:right="0" w:firstLine="640"/>
        <w:jc w:val="both"/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</w:pP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2、公务用车购置费反映单位公务用车购置支出（含车辆购置税、牌照费）</w:t>
      </w:r>
    </w:p>
    <w:p>
      <w:pPr>
        <w:spacing w:before="0" w:after="0" w:line="240" w:lineRule="auto"/>
        <w:ind w:left="0" w:right="0" w:firstLine="640"/>
        <w:jc w:val="both"/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</w:pP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3、公务接待费包括单位按规定开支的各类公务接待（含外宾接待）费用。</w:t>
      </w:r>
    </w:p>
    <w:p>
      <w:pPr>
        <w:spacing w:before="0" w:after="0" w:line="240" w:lineRule="auto"/>
        <w:ind w:left="0" w:right="0" w:firstLine="64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  <w:r>
        <w:rPr>
          <w:rFonts w:ascii="FangSong_GB2312" w:hAnsi="FangSong_GB2312" w:eastAsia="FangSong_GB2312" w:cs="FangSong_GB2312"/>
          <w:color w:val="auto"/>
          <w:spacing w:val="0"/>
          <w:position w:val="0"/>
          <w:sz w:val="32"/>
          <w:shd w:val="clear" w:fill="auto"/>
        </w:rPr>
        <w:t>4、因公出国（境）费用。反映单位公务出国（境）的国际旅费、国外城市间交通费、住宿费、伙食费、培训费、公杂费等支出。</w:t>
      </w: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55D76BD"/>
    <w:rsid w:val="16BB0169"/>
    <w:rsid w:val="4E7178BE"/>
    <w:rsid w:val="64372377"/>
    <w:rsid w:val="6B2A029B"/>
    <w:rsid w:val="71B5356F"/>
    <w:rsid w:val="7B7B1F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Office_11.1.0.11116_F1E327BC-269C-435d-A152-05C5408002CA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2021-04-12T01:49:00Z</dcterms:created>
  <dc:creator>Administrator</dc:creator>
  <cp:lastModifiedBy>uu</cp:lastModifiedBy>
  <dcterms:modified xsi:type="dcterms:W3CDTF">2022-02-08T07:49:44Z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461C339194AA4C76BC8F529B52A8EF04</vt:lpwstr>
  </property>
</Properties>
</file>