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东明县市场监督管理局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auto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before="312" w:beforeLines="100" w:after="312" w:afterLines="100" w:line="500" w:lineRule="exact"/>
        <w:jc w:val="center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LXiia2gAAAAsBAAAPAAAAAAAAAAEAIAAAADgAAABkcnMvZG93bnJl&#10;di54bWxQSwECFAAUAAAACACHTuJARthW2OUBAACgAwAADgAAAAAAAAABACAAAAA/AQAAZHJzL2Uy&#10;b0RvYy54bWxQSwUGAAAAAAYABgBZAQAAlg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eastAsia="zh-CN"/>
        </w:rPr>
        <w:t>东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eastAsia="zh-CN"/>
        </w:rPr>
        <w:t>行罚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val="en-US" w:eastAsia="zh-CN"/>
        </w:rPr>
        <w:t>224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1"/>
          <w:sz w:val="32"/>
          <w:szCs w:val="32"/>
        </w:rPr>
        <w:t>当事人：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  <w:t>东明县沪尚艾灸馆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</w:rPr>
        <w:t>主体资格证名称：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textAlignment w:val="auto"/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</w:rPr>
        <w:t>统一社会信用代码（注册号）：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  <w:lang w:val="en-US" w:eastAsia="zh-CN"/>
        </w:rPr>
        <w:t>92371728MA3W9MRD97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ind w:left="140" w:hanging="14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auto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1"/>
          <w:sz w:val="32"/>
          <w:szCs w:val="32"/>
        </w:rPr>
        <w:t>住所（住址）</w:t>
      </w:r>
      <w:r>
        <w:rPr>
          <w:rFonts w:hint="eastAsia" w:ascii="黑体" w:hAnsi="黑体" w:eastAsia="黑体" w:cs="黑体"/>
          <w:b w:val="0"/>
          <w:bCs w:val="0"/>
          <w:color w:val="auto"/>
          <w:kern w:val="1"/>
          <w:sz w:val="32"/>
          <w:szCs w:val="32"/>
          <w:lang w:eastAsia="zh-CN"/>
        </w:rPr>
        <w:t>：</w:t>
      </w:r>
      <w:r>
        <w:rPr>
          <w:rFonts w:hint="eastAsia" w:ascii="Times New Roman" w:hAnsi="仿宋_GB2312" w:eastAsia="仿宋_GB2312" w:cs="仿宋_GB2312"/>
          <w:b w:val="0"/>
          <w:bCs w:val="0"/>
          <w:color w:val="auto"/>
          <w:kern w:val="1"/>
          <w:sz w:val="32"/>
          <w:szCs w:val="32"/>
          <w:u w:val="single"/>
          <w:lang w:eastAsia="zh-CN"/>
        </w:rPr>
        <w:t>东明县东方金街西街一层</w:t>
      </w:r>
      <w:r>
        <w:rPr>
          <w:rFonts w:hint="eastAsia" w:ascii="Times New Roman" w:hAnsi="仿宋_GB2312" w:eastAsia="仿宋_GB2312" w:cs="仿宋_GB2312"/>
          <w:b w:val="0"/>
          <w:bCs w:val="0"/>
          <w:color w:val="auto"/>
          <w:kern w:val="1"/>
          <w:sz w:val="32"/>
          <w:szCs w:val="32"/>
          <w:u w:val="single"/>
          <w:lang w:val="en-US" w:eastAsia="zh-CN"/>
        </w:rPr>
        <w:t xml:space="preserve">28号铺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textAlignment w:val="auto"/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</w:rPr>
        <w:t>法定代表人（负责人、经营者）：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  <w:lang w:eastAsia="zh-CN"/>
        </w:rPr>
        <w:t>李壮豪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textAlignment w:val="auto"/>
        <w:rPr>
          <w:rFonts w:hint="eastAsia" w:ascii="Times New Roman" w:hAnsi="Times New Roman" w:eastAsia="仿宋_GB2312" w:cs="Mongolian Baiti"/>
          <w:color w:val="auto"/>
          <w:spacing w:val="-10"/>
          <w:kern w:val="3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color w:val="auto"/>
          <w:spacing w:val="-10"/>
          <w:kern w:val="32"/>
          <w:sz w:val="32"/>
          <w:szCs w:val="32"/>
        </w:rPr>
        <w:t>身份证（其他有效证件）号码：</w:t>
      </w:r>
      <w:r>
        <w:rPr>
          <w:rFonts w:hint="eastAsia" w:ascii="Times New Roman" w:hAnsi="Times New Roman" w:eastAsia="仿宋_GB2312" w:cs="Mongolian Baiti"/>
          <w:color w:val="auto"/>
          <w:spacing w:val="-10"/>
          <w:kern w:val="3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color w:val="auto"/>
          <w:spacing w:val="-10"/>
          <w:kern w:val="32"/>
          <w:sz w:val="32"/>
          <w:szCs w:val="32"/>
          <w:u w:val="single"/>
          <w:lang w:val="en-US" w:eastAsia="zh-CN"/>
        </w:rPr>
        <w:t>37***************</w:t>
      </w:r>
      <w:r>
        <w:rPr>
          <w:rFonts w:hint="eastAsia" w:ascii="Times New Roman" w:hAnsi="Times New Roman" w:eastAsia="仿宋_GB2312" w:cs="Mongolian Baiti"/>
          <w:color w:val="auto"/>
          <w:spacing w:val="-10"/>
          <w:kern w:val="32"/>
          <w:sz w:val="32"/>
          <w:szCs w:val="32"/>
          <w:u w:val="single"/>
        </w:rPr>
        <w:t xml:space="preserve"> </w:t>
      </w:r>
      <w:bookmarkStart w:id="1" w:name="_GoBack"/>
      <w:bookmarkEnd w:id="1"/>
      <w:r>
        <w:rPr>
          <w:rFonts w:hint="eastAsia" w:ascii="Times New Roman" w:hAnsi="Times New Roman" w:eastAsia="仿宋_GB2312" w:cs="Mongolian Baiti"/>
          <w:color w:val="auto"/>
          <w:spacing w:val="-10"/>
          <w:kern w:val="3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  <w:lang w:val="en-US" w:eastAsia="zh-CN"/>
        </w:rPr>
        <w:t>15651283177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</w:rPr>
        <w:t>其他联系方式：</w:t>
      </w:r>
      <w:r>
        <w:rPr>
          <w:rFonts w:hint="eastAsia" w:ascii="Times New Roman" w:hAnsi="Times New Roman" w:eastAsia="仿宋_GB2312" w:cs="Mongolian Baiti"/>
          <w:color w:val="auto"/>
          <w:kern w:val="1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（案件来源、调查经过及采取行政强制措施的情况）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00" w:lineRule="exact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"/>
          <w:b/>
          <w:bCs/>
          <w:color w:val="auto"/>
          <w:sz w:val="32"/>
          <w:szCs w:val="32"/>
          <w:u w:val="none"/>
        </w:rPr>
        <w:t xml:space="preserve">    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0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日，东明县市场监督管理局执法人员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eastAsia="zh-CN"/>
        </w:rPr>
        <w:t>在东明县沪尚艾灸馆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u w:val="single"/>
          <w:lang w:eastAsia="zh-CN"/>
        </w:rPr>
        <w:t>进行日常监督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检查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eastAsia="zh-CN"/>
        </w:rPr>
        <w:t>时发现，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当事人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eastAsia="zh-CN"/>
        </w:rPr>
        <w:t>经营的化妆品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>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建立并执行进货查验记录制度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于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日经市场监督管理局机关负责人批准立案调查。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226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（违反法律、法规或者规章的事实）</w:t>
      </w:r>
      <w:r>
        <w:rPr>
          <w:rFonts w:hint="eastAsia" w:ascii="Times New Roman" w:hAnsi="Times New Roman" w:eastAsia="仿宋_GB2312" w:cs="仿宋"/>
          <w:b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经调查，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eastAsia="zh-CN"/>
        </w:rPr>
        <w:t>东明县沪尚艾灸馆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主要人事养生保健服务、日用百货销售服务，其经营的“华人爱艾草洁爽洗发乳”等化妆品未按规定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建立并执行进货查验记录制度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的行为，违反了《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化妆品监督管理条例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第三十八条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化妆品经营者应当建立并执行进货查验记录制度，查验供货者的市场主体登记证明、化妆品注册或者备案情况、产品出厂检验合格证明，如实记录并保存相关凭证。记录和凭证保存期限应当符合本条例第三十一条第一款的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>上述事实，主要有以下证据证明：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现场检查笔录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份（共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页）、对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东明县沪尚艾灸馆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的委托代理人李壮垒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的调查笔录1份（共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页）、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负责人李壮毫的委托书一份、李壮垒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身份证、《营业执照》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一份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、现场检查照片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3张。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以上证据经依法取得，由当事人签字确认，并经调查属实。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00" w:lineRule="exact"/>
        <w:ind w:right="105" w:rightChars="5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（当事人陈述、申辩情况，当事人陈述、申辩的采纳情况及理由；行政处罚告知、行政处罚听证告知情况，以及复核、听证过程及意见）</w:t>
      </w:r>
      <w:r>
        <w:rPr>
          <w:rFonts w:hint="eastAsia" w:ascii="Times New Roman" w:hAnsi="Times New Roman" w:eastAsia="仿宋_GB2312" w:cs="仿宋"/>
          <w:b/>
          <w:bCs/>
          <w:color w:val="auto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u w:val="single"/>
        </w:rPr>
        <w:t>本局于20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u w:val="single"/>
        </w:rPr>
        <w:t>日向当事人送达了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（东）市监罚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  <w:u w:val="single"/>
        </w:rPr>
        <w:t>《行政处罚事先告知书》，当事人在法定告知期限内未向本局提出陈述申辩，视为放弃此项权利。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00" w:lineRule="exact"/>
        <w:ind w:right="105" w:rightChars="5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（案件性质、自由裁量的事实和理由）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本局认为：当事人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  <w:lang w:eastAsia="zh-CN"/>
        </w:rPr>
        <w:t>经营的化妆品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  <w:lang w:val="en-US" w:eastAsia="zh-CN"/>
        </w:rPr>
        <w:t>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建立并执行进货查验记录制度</w:t>
      </w:r>
      <w:r>
        <w:rPr>
          <w:rFonts w:hint="eastAsia" w:ascii="仿宋" w:hAnsi="仿宋" w:eastAsia="仿宋" w:cs="仿宋"/>
          <w:color w:val="auto"/>
          <w:spacing w:val="-4"/>
          <w:kern w:val="0"/>
          <w:sz w:val="32"/>
          <w:szCs w:val="32"/>
          <w:u w:val="single"/>
        </w:rPr>
        <w:t>的行为，违反了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《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eastAsia="zh-CN"/>
        </w:rPr>
        <w:t>化妆品监督管理条例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shd w:val="clear" w:color="auto" w:fill="FFFFFF"/>
        </w:rPr>
        <w:t>》第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>38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之规定。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鉴于当事人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初次违法、社会危害轻微；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积极配合调查，如实陈述违法事实，并如实提供有关证据资料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、对存在的问题主动改正等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依据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山东省市场监督管理局行使行政处罚裁量权适用规则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 xml:space="preserve"> (鲁市监法规字〔2021〕3号)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之规定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，可以依法从轻或者减轻处罚：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bidi w:val="0"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（二）主动改正或者及时中止违法行为的；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bidi w:val="0"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（六）积极配合调查，如实陈述违法事实，并如实提供有关证据资料的；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bidi w:val="0"/>
        <w:spacing w:before="0" w:beforeAutospacing="0" w:after="0" w:afterAutospacing="0" w:line="500" w:lineRule="exact"/>
        <w:ind w:left="0" w:right="0" w:firstLine="420"/>
        <w:jc w:val="left"/>
        <w:textAlignment w:val="auto"/>
        <w:rPr>
          <w:rFonts w:hint="eastAsia" w:ascii="仿宋_GB2312" w:hAnsi="仿宋_GB2312" w:eastAsia="仿宋" w:cs="仿宋_GB2312"/>
          <w:color w:val="auto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（七）法律、法规、规章规定可以从轻或者减轻处罚的其他情形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226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（行政处罚的内容和依据）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依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据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《化妆品监督管理条例》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第六十二条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第一款第（二）项：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有下列情形之一的，由负责药品监督管理的部门责令改正，给予警告，并处1万元以上3万元以下罚款；情节严重的，责令停产停业，并处3万元以上5万元以下罚款，对违法单位的法定代表人或者主要负责人、直接负责的主管人员和其他直接责任人员处1万元以上3万元以下罚款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226" w:afterAutospacing="0" w:line="500" w:lineRule="exact"/>
        <w:ind w:left="0" w:right="0" w:firstLine="42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未依照本条例规定建立并执行进货查验记录制度、产品销售记录制度；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single"/>
          <w:lang w:eastAsia="zh-CN"/>
        </w:rPr>
        <w:t>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single"/>
        </w:rPr>
        <w:t>《山东省化妆品行政处罚裁量基准》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single"/>
          <w:lang w:eastAsia="zh-CN"/>
        </w:rPr>
        <w:t>之规定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本局决定对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东明县沪尚艾灸馆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做出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如下行政处罚：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1、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给予警告责令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立即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改正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eastAsia="zh-CN"/>
        </w:rPr>
        <w:t>违法行为；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罚款人民币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陆仟陆拾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6060）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/>
        <w:jc w:val="left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 xml:space="preserve">（行政处罚的履行方式和期限） </w:t>
      </w:r>
      <w:r>
        <w:rPr>
          <w:rFonts w:hint="eastAsia" w:ascii="Times New Roman" w:hAnsi="Times New Roman" w:eastAsia="仿宋_GB2312" w:cs="仿宋"/>
          <w:b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u w:val="single"/>
        </w:rPr>
        <w:t>请自收到本行政处罚决定书之日起十五日内，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登录山东省财政电子票据管理系统扫码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u w:val="single"/>
        </w:rPr>
        <w:t>缴纳罚没款。逾期不缴纳的，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本局将依据《中华人民共和国行政处罚法》第七十二条第一款的规定采 取下列措施：（一）到期不缴纳罚款的，每日按罚款数额的百分之三加处 罚款；（二）申请人民法院强制执行。 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overflowPunct/>
        <w:topLinePunct w:val="0"/>
        <w:autoSpaceDE w:val="0"/>
        <w:autoSpaceDN w:val="0"/>
        <w:bidi w:val="0"/>
        <w:adjustRightInd w:val="0"/>
        <w:spacing w:line="500" w:lineRule="exact"/>
        <w:jc w:val="left"/>
        <w:textAlignment w:val="auto"/>
        <w:rPr>
          <w:rFonts w:hint="eastAsia" w:ascii="Times New Roman" w:hAnsi="Times New Roman" w:eastAsia="仿宋_GB2312" w:cs="仿宋"/>
          <w:bCs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（救济途径和期限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)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如不服本处罚决定，可在接到本处罚定书之日起60日内向东明县人民政府  申请行政复议，也可以于6个月内依法向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东明县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人民法院提起行政诉讼。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00" w:lineRule="exact"/>
        <w:jc w:val="lef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00" w:lineRule="exact"/>
        <w:ind w:left="4200" w:leftChars="2000" w:right="800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00" w:lineRule="exact"/>
        <w:ind w:left="4200" w:leftChars="2000" w:right="8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00" w:lineRule="exact"/>
        <w:ind w:left="4200" w:leftChars="2000" w:right="8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00" w:lineRule="exact"/>
        <w:ind w:left="4200" w:leftChars="2000" w:right="8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东明县市场监督管理局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00" w:lineRule="exact"/>
        <w:ind w:right="640" w:firstLine="5280" w:firstLineChars="165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（印 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00" w:lineRule="exact"/>
        <w:ind w:firstLine="64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00" w:lineRule="exact"/>
        <w:jc w:val="both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Times New Roman" w:hAnsi="Times New Roman" w:eastAsia="仿宋_GB2312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 w:val="0"/>
        <w:spacing w:line="500" w:lineRule="exact"/>
        <w:textAlignment w:val="auto"/>
        <w:rPr>
          <w:rFonts w:hint="eastAsia" w:ascii="Times New Roman" w:hAnsi="Times New Roman" w:eastAsia="仿宋_GB2312" w:cs="仿宋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"/>
          <w:b/>
          <w:bCs/>
          <w:color w:val="auto"/>
          <w:sz w:val="32"/>
          <w:szCs w:val="32"/>
        </w:rPr>
        <w:t xml:space="preserve">（市场监督管理部门将依法向社会公示本行政处罚决定信息）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260985</wp:posOffset>
                </wp:positionV>
                <wp:extent cx="55505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20.55pt;height:0.05pt;width:437.05pt;z-index:251661312;mso-width-relative:page;mso-height-relative:page;" filled="f" stroked="t" coordsize="21600,21600" o:gfxdata="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NP7FajWAAAABwEAAA8AAAAAAAAAAQAgAAAAOAAAAGRycy9kb3ducmV2LnhtbFBLAQIUABQA&#10;AAAIAIdO4kBRSrTP3AEAAJwDAAAOAAAAAAAAAAEAIAAAADs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仿宋_GB2312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i+/zkdcAAAAKAQAADwAAAAAAAAABACAAAAA4AAAAZHJzL2Rvd25yZXYueG1sUEsB&#10;AhQAFAAAAAgAh07iQFgXZXzgAQAAmgMAAA4AAAAAAAAAAQAgAAAAPAEAAGRycy9lMm9Eb2MueG1s&#10;UEsFBgAAAAAGAAYAWQEAAI4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eastAsia="zh-CN"/>
        </w:rPr>
        <w:t>贰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eastAsia="zh-CN"/>
        </w:rPr>
        <w:t>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份送达，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eastAsia="zh-CN"/>
        </w:rPr>
        <w:t>壹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份归档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lang w:eastAsia="zh-CN"/>
        </w:rPr>
        <w:t>。</w:t>
      </w:r>
      <w:bookmarkStart w:id="0" w:name="page55"/>
      <w:bookmarkEnd w:id="0"/>
      <w:r>
        <w:rPr>
          <w:rFonts w:ascii="Arial" w:hAnsi="Arial" w:eastAsia="Arial"/>
          <w:sz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1640840</wp:posOffset>
            </wp:positionV>
            <wp:extent cx="5615940" cy="4445"/>
            <wp:effectExtent l="0" t="0" r="0" b="0"/>
            <wp:wrapNone/>
            <wp:docPr id="36" name="图片 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5"/>
                    <pic:cNvPicPr>
                      <a:picLocks noChangeAspect="true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Arial"/>
          <w:sz w:val="28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1958975</wp:posOffset>
            </wp:positionV>
            <wp:extent cx="5615940" cy="4445"/>
            <wp:effectExtent l="0" t="0" r="0" b="0"/>
            <wp:wrapNone/>
            <wp:docPr id="37" name="图片 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6"/>
                    <pic:cNvPicPr>
                      <a:picLocks noChangeAspect="true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32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572135</wp:posOffset>
            </wp:positionH>
            <wp:positionV relativeFrom="paragraph">
              <wp:posOffset>-15875</wp:posOffset>
            </wp:positionV>
            <wp:extent cx="5209540" cy="4445"/>
            <wp:effectExtent l="0" t="0" r="0" b="0"/>
            <wp:wrapNone/>
            <wp:docPr id="44" name="图片 3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32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301625</wp:posOffset>
            </wp:positionV>
            <wp:extent cx="5615940" cy="4445"/>
            <wp:effectExtent l="0" t="0" r="0" b="0"/>
            <wp:wrapNone/>
            <wp:docPr id="45" name="图片 3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32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620395</wp:posOffset>
            </wp:positionV>
            <wp:extent cx="5615940" cy="4445"/>
            <wp:effectExtent l="0" t="0" r="0" b="0"/>
            <wp:wrapNone/>
            <wp:docPr id="17" name="图片 3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32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572135</wp:posOffset>
            </wp:positionH>
            <wp:positionV relativeFrom="paragraph">
              <wp:posOffset>-15875</wp:posOffset>
            </wp:positionV>
            <wp:extent cx="5209540" cy="4445"/>
            <wp:effectExtent l="0" t="0" r="0" b="0"/>
            <wp:wrapNone/>
            <wp:docPr id="18" name="图片 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32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301625</wp:posOffset>
            </wp:positionV>
            <wp:extent cx="5615940" cy="4445"/>
            <wp:effectExtent l="0" t="0" r="0" b="0"/>
            <wp:wrapNone/>
            <wp:docPr id="19" name="图片 3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32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620395</wp:posOffset>
            </wp:positionV>
            <wp:extent cx="5615940" cy="4445"/>
            <wp:effectExtent l="0" t="0" r="0" b="0"/>
            <wp:wrapNone/>
            <wp:docPr id="20" name="图片 3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079DD"/>
    <w:multiLevelType w:val="singleLevel"/>
    <w:tmpl w:val="77E079D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TU5ODViNGQ4MzZlM2IwZGQ1MWEzNzk5Nzg4ZDUifQ=="/>
  </w:docVars>
  <w:rsids>
    <w:rsidRoot w:val="00000000"/>
    <w:rsid w:val="09040A24"/>
    <w:rsid w:val="7DDDC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2023-03-06T15:40:00Z</dcterms:created>
  <dc:creator>Administrator</dc:creator>
  <cp:lastModifiedBy>user</cp:lastModifiedBy>
  <cp:lastPrinted>2023-03-06T16:12:00Z</cp:lastPrinted>
  <dcterms:modified xsi:type="dcterms:W3CDTF">2023-04-18T17:28:37Z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34FBAC44A4E6450090169FD1E314B6CF</vt:lpwstr>
  </property>
</Properties>
</file>