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宋体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政府常务会议议题解读</w:t>
      </w:r>
    </w:p>
    <w:p>
      <w:pPr>
        <w:pStyle w:val="6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8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月24日，县委副书记、县长赵海林主持召开县政府第15次常务会议，听取了县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应急管理、生态环境等部门情况汇报，研究如下事项：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现将议题解读如下：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2204720</wp:posOffset>
                </wp:positionV>
                <wp:extent cx="4118610" cy="485775"/>
                <wp:effectExtent l="4445" t="4445" r="1079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3820" y="3983355"/>
                          <a:ext cx="411861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70" w:lineRule="exact"/>
                              <w:jc w:val="both"/>
                              <w:textAlignment w:val="auto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、关于安全生产工作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173.6pt;height:38.25pt;width:324.3pt;z-index:251660288;mso-width-relative:page;mso-height-relative:page;" fillcolor="#FFFFFF [3201]" filled="t" stroked="t" coordsize="21600,21600" o:gfxdata="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t/3wjXAAAACgEAAA8AAAAAAAAAAQAgAAAAIgAAAGRycy9kb3ducmV2Lnht&#10;bFBLAQIUABQAAAAIAIdO4kBspapwbAIAANEEAAAOAAAAAAAAAAEAIAAAACY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70" w:lineRule="exact"/>
                        <w:jc w:val="both"/>
                        <w:textAlignment w:val="auto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一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、关于安全生产工作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44450</wp:posOffset>
                </wp:positionV>
                <wp:extent cx="5400040" cy="1863725"/>
                <wp:effectExtent l="12700" t="12700" r="16510" b="28575"/>
                <wp:wrapSquare wrapText="bothSides"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3765550"/>
                          <a:ext cx="5400040" cy="1863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600" w:lineRule="exact"/>
                              <w:ind w:left="640" w:hanging="640" w:hangingChars="200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一、关于安全生产工作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二、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研究讨论《东明县国土空间总体规划（2021-2035年）》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、关于支持新材料产业发展工作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sz w:val="32"/>
                                <w:szCs w:val="32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关于生态环境保护工作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9pt;margin-top:3.5pt;height:146.75pt;width:425.2pt;mso-wrap-distance-bottom:0pt;mso-wrap-distance-left:9pt;mso-wrap-distance-right:9pt;mso-wrap-distance-top:0pt;z-index:251659264;v-text-anchor:middle;mso-width-relative:page;mso-height-relative:page;" fillcolor="#4F81BD [3204]" filled="t" stroked="t" coordsize="21600,21600" arcsize="0.166666666666667" o:gfxdata="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3psTnYAAAACAEAAA8AAAAAAAAAAQAgAAAAIgAAAGRycy9kb3ducmV2LnhtbFBLAQIU&#10;ABQAAAAIAIdO4kAieYtcngIAACEFAAAOAAAAAAAAAAEAIAAAACcBAABkcnMvZTJvRG9jLnhtbFBL&#10;BQYAAAAABgAGAFkBAAA3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600" w:lineRule="exact"/>
                        <w:ind w:left="640" w:hanging="640" w:hangingChars="200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一、关于安全生产工作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二、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研究讨论《东明县国土空间总体规划（2021-2035年）》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三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、关于支持新材料产业发展工作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/>
                          <w:sz w:val="32"/>
                          <w:szCs w:val="32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关于生态环境保护工作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会议原则同意县应急管理部门提报的《县委常委会成员、县政府副县长2023年安全生产重点工作清单》，并按照规定程序报县委常委会审议。会议确定，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 w:bidi="ar-SA"/>
        </w:rPr>
        <w:t>（一）抓好理论学习。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县政府各分管负责同志要把安全知识学习放在突出位置，不断提高安全生产管理水平，全力推进经济社会高质量、高水平发展。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 w:bidi="ar-SA"/>
        </w:rPr>
        <w:t>（二）创新工作举措。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要借鉴其他地区先进经验做法，创新举措，精准发力，常态化抓好安全生产工作。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 w:bidi="ar-SA"/>
        </w:rPr>
        <w:t>（三）压实安全责任。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要坚决落实“管行业必须管安全,管业务必须管安全,管生产必须管安全”工作要求，严格按照《清单》分工，深入一线抓好分管部门、分管领域安全生产工作。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147320</wp:posOffset>
                </wp:positionV>
                <wp:extent cx="5418455" cy="445135"/>
                <wp:effectExtent l="4445" t="4445" r="635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3360" y="5975350"/>
                          <a:ext cx="541845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研究讨论《东明县国土空间总体规划（2021-2035年）》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pt;margin-top:11.6pt;height:35.05pt;width:426.65pt;z-index:251661312;mso-width-relative:page;mso-height-relative:page;" fillcolor="#FFFFFF [3201]" filled="t" stroked="t" coordsize="21600,21600" o:gfxdata="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6Z4RW1QAAAAgBAAAPAAAAAAAAAAEAIAAAACIAAABkcnMvZG93bnJldi54bWxQSwEC&#10;FAAUAAAACACHTuJA5cVYvGkCAADR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研究讨论《东明县国土空间总体规划（2021-2035年）》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会议原则同意《东明县国土空间总体规划（2021-2035年）》。会议要求，县自然资源和规划部门再次征求部门意见并修改完善后，按照程序提报县委常委会审议。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193675</wp:posOffset>
                </wp:positionV>
                <wp:extent cx="3630295" cy="445135"/>
                <wp:effectExtent l="4445" t="4445" r="2286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363029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关于支持新材料产业发展工作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5pt;margin-top:15.25pt;height:35.05pt;width:285.85pt;z-index:251663360;mso-width-relative:page;mso-height-relative:page;" fillcolor="#FFFFFF [3201]" filled="t" stroked="t" coordsize="21600,21600" o:gfxdata="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ObgDc1QAAAAkBAAAPAAAAAAAAAAEAIAAAACIAAABkcnMvZG93bnJldi54bWxQSwEC&#10;FAAUAAAACACHTuJAtCHPmGkCAADR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关于支持新材料产业发展工作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（一）强化监测调度。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要加强部门沟通配合，高质量做好工业和技改项目入库及分类工作，精准把握工业运行趋势。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（二）做好会议筹备。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要进一步完善《新材料制造工作调研报告》，报县委主要领导审阅后，适时召开新材料制造工作推进会议。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（三）加大政策支持。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县工信、发改、税务、金融、自然资源和规划等部门要立足自身职责，尽快制定支持新材料制造企业发展实施方案，全力配合做好立项、环评、安评等各项手续办理，尽快掀起产业发展高潮。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113030</wp:posOffset>
                </wp:positionV>
                <wp:extent cx="3630295" cy="445135"/>
                <wp:effectExtent l="4445" t="4445" r="2286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363029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关于生态环境保护工作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5pt;margin-top:8.9pt;height:35.05pt;width:285.85pt;z-index:251662336;mso-width-relative:page;mso-height-relative:page;" fillcolor="#FFFFFF [3201]" filled="t" stroked="t" coordsize="21600,21600" o:gfxdata="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WTQtNYAAAAIAQAADwAAAAAAAAABACAAAAAiAAAAZHJzL2Rvd25yZXYueG1sUEsB&#10;AhQAFAAAAAgAh07iQDpSMmZpAgAA0QQAAA4AAAAAAAAAAQAgAAAAJQ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四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关于生态环境保护工作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（一）分类集中攻坚。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要针对扬尘、黑臭水体等重点领域、重点问题，采取“1+N”治理模式，制定专项整治方案，集中力量打好污染防治攻坚战。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（二）严格扬尘治理。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县生态环境、住建、综合行政执法等部门要联合协同执法，强化巡逻督导，加大处罚力度，提高洒水清扫频次， 持续加强工地扬尘污染治理，全力推进空气质量持续改善。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（三）狠抓污水防治。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要加大城区污水排放管理，提前修缮入河排放口节制闸；要狠抓农村污水治理，强化农村黑臭水体源头排查，切实改善农村人居环境。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会议最后，赵海林县长对当前重点工作进行了安排部署。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61341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27.25pt;width:48.3pt;mso-position-horizontal:center;mso-position-horizontal-relative:margin;z-index:251659264;mso-width-relative:page;mso-height-relative:page;" filled="f" stroked="f" coordsize="21600,21600" o:gfxdata="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v4jDtUAAAAFAQAADwAAAAAAAAABACAAAAAiAAAAZHJzL2Rvd25yZXYu&#10;eG1sUEsBAhQAFAAAAAgAh07iQAEkZfE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OWQzYjlmMTM0ODBmZjgwOGZiM2U4Y2M0ZGMzMjUifQ=="/>
  </w:docVars>
  <w:rsids>
    <w:rsidRoot w:val="582E2465"/>
    <w:rsid w:val="00061D99"/>
    <w:rsid w:val="0040028D"/>
    <w:rsid w:val="00456CEB"/>
    <w:rsid w:val="00533A19"/>
    <w:rsid w:val="0086524D"/>
    <w:rsid w:val="00C41EA7"/>
    <w:rsid w:val="03947474"/>
    <w:rsid w:val="03DD4E84"/>
    <w:rsid w:val="04DE21B6"/>
    <w:rsid w:val="07661F15"/>
    <w:rsid w:val="07EE20F0"/>
    <w:rsid w:val="09614965"/>
    <w:rsid w:val="0B166D94"/>
    <w:rsid w:val="0B821D4D"/>
    <w:rsid w:val="0BE55EC5"/>
    <w:rsid w:val="0DBF06AB"/>
    <w:rsid w:val="0F104F85"/>
    <w:rsid w:val="0F452E31"/>
    <w:rsid w:val="0FC50B9C"/>
    <w:rsid w:val="148D576F"/>
    <w:rsid w:val="15BA2A19"/>
    <w:rsid w:val="163F4A7E"/>
    <w:rsid w:val="17C73E7F"/>
    <w:rsid w:val="190A20A1"/>
    <w:rsid w:val="19595E57"/>
    <w:rsid w:val="1C1C4614"/>
    <w:rsid w:val="1C8B7D89"/>
    <w:rsid w:val="1CBC63DE"/>
    <w:rsid w:val="1D525097"/>
    <w:rsid w:val="1F2A6F09"/>
    <w:rsid w:val="1FF83D99"/>
    <w:rsid w:val="20496DE0"/>
    <w:rsid w:val="2161109B"/>
    <w:rsid w:val="23417542"/>
    <w:rsid w:val="238476EC"/>
    <w:rsid w:val="23957A8C"/>
    <w:rsid w:val="23C30B65"/>
    <w:rsid w:val="24857440"/>
    <w:rsid w:val="24AC1654"/>
    <w:rsid w:val="24B35703"/>
    <w:rsid w:val="24E706AB"/>
    <w:rsid w:val="26693999"/>
    <w:rsid w:val="293536E0"/>
    <w:rsid w:val="2A280C51"/>
    <w:rsid w:val="2B2D0EF2"/>
    <w:rsid w:val="2C7A15CE"/>
    <w:rsid w:val="2CAC7A29"/>
    <w:rsid w:val="2CBE188A"/>
    <w:rsid w:val="2CF00429"/>
    <w:rsid w:val="2FA63C08"/>
    <w:rsid w:val="30751371"/>
    <w:rsid w:val="3097418D"/>
    <w:rsid w:val="31F7045F"/>
    <w:rsid w:val="32025E59"/>
    <w:rsid w:val="32A1298E"/>
    <w:rsid w:val="332507E2"/>
    <w:rsid w:val="34EC6618"/>
    <w:rsid w:val="36401646"/>
    <w:rsid w:val="372C02AF"/>
    <w:rsid w:val="37717380"/>
    <w:rsid w:val="37A4078E"/>
    <w:rsid w:val="37A74112"/>
    <w:rsid w:val="37C71A5E"/>
    <w:rsid w:val="37F61ECE"/>
    <w:rsid w:val="3AA5255F"/>
    <w:rsid w:val="3AF02308"/>
    <w:rsid w:val="3C727B41"/>
    <w:rsid w:val="3EF14A26"/>
    <w:rsid w:val="3F315B44"/>
    <w:rsid w:val="40E60016"/>
    <w:rsid w:val="40E92616"/>
    <w:rsid w:val="418A640C"/>
    <w:rsid w:val="41EB5808"/>
    <w:rsid w:val="42C41C45"/>
    <w:rsid w:val="432542DD"/>
    <w:rsid w:val="43A34B39"/>
    <w:rsid w:val="45C25517"/>
    <w:rsid w:val="46471004"/>
    <w:rsid w:val="49BC0864"/>
    <w:rsid w:val="4CA82B28"/>
    <w:rsid w:val="4DAA5567"/>
    <w:rsid w:val="4FC71ECB"/>
    <w:rsid w:val="51036EF4"/>
    <w:rsid w:val="538B6687"/>
    <w:rsid w:val="56600105"/>
    <w:rsid w:val="582E2465"/>
    <w:rsid w:val="589F7B18"/>
    <w:rsid w:val="59711A3C"/>
    <w:rsid w:val="5B1234C3"/>
    <w:rsid w:val="5BC75FC7"/>
    <w:rsid w:val="60DE69F5"/>
    <w:rsid w:val="621A0AA7"/>
    <w:rsid w:val="62744604"/>
    <w:rsid w:val="63F90DF5"/>
    <w:rsid w:val="64086D88"/>
    <w:rsid w:val="64DD2D34"/>
    <w:rsid w:val="650507E3"/>
    <w:rsid w:val="659B2E6D"/>
    <w:rsid w:val="66F52DFD"/>
    <w:rsid w:val="67EB1865"/>
    <w:rsid w:val="688E543E"/>
    <w:rsid w:val="691C0BCF"/>
    <w:rsid w:val="69F00D2E"/>
    <w:rsid w:val="6A0267DD"/>
    <w:rsid w:val="6AC01C9F"/>
    <w:rsid w:val="6BDD5CF2"/>
    <w:rsid w:val="6C522403"/>
    <w:rsid w:val="6DB524A4"/>
    <w:rsid w:val="6E676FB8"/>
    <w:rsid w:val="6F241860"/>
    <w:rsid w:val="6F34488D"/>
    <w:rsid w:val="6F982664"/>
    <w:rsid w:val="6FDF3AB7"/>
    <w:rsid w:val="712C356D"/>
    <w:rsid w:val="718C519E"/>
    <w:rsid w:val="736B7650"/>
    <w:rsid w:val="73F32E12"/>
    <w:rsid w:val="741B4FE9"/>
    <w:rsid w:val="742066E6"/>
    <w:rsid w:val="761F0029"/>
    <w:rsid w:val="762B0BE5"/>
    <w:rsid w:val="76983789"/>
    <w:rsid w:val="76DC6AA1"/>
    <w:rsid w:val="772E7FCE"/>
    <w:rsid w:val="77F3503C"/>
    <w:rsid w:val="781D3B2E"/>
    <w:rsid w:val="79365F00"/>
    <w:rsid w:val="7BA50778"/>
    <w:rsid w:val="7CE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unhideWhenUsed/>
    <w:qFormat/>
    <w:locked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863</Words>
  <Characters>879</Characters>
  <Lines>0</Lines>
  <Paragraphs>0</Paragraphs>
  <TotalTime>64</TotalTime>
  <ScaleCrop>false</ScaleCrop>
  <LinksUpToDate>false</LinksUpToDate>
  <CharactersWithSpaces>880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2018-01-17T02:39:00Z</dcterms:created>
  <dc:creator>zhs</dc:creator>
  <cp:lastModifiedBy>梁应昌</cp:lastModifiedBy>
  <cp:lastPrinted>2019-12-17T08:21:00Z</cp:lastPrinted>
  <dcterms:modified xsi:type="dcterms:W3CDTF">2023-04-23T07:57:46Z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FD8B597F31884754884CA663344B0D03</vt:lpwstr>
  </property>
</Properties>
</file>