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037"/>
      </w:tblGrid>
      <w:tr w:rsidR="005B6E3B" w14:paraId="783DCD6F" w14:textId="77777777" w:rsidTr="009C2E4A">
        <w:trPr>
          <w:trHeight w:val="84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55F2D7" w14:textId="77777777" w:rsidR="005B6E3B" w:rsidRDefault="005B6E3B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黑体" w:eastAsia="黑体" w:hAnsi="宋体" w:cs="黑体" w:hint="eastAsia"/>
                <w:color w:val="333333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52095B" w14:textId="675E7F79" w:rsidR="005B6E3B" w:rsidRDefault="005B6E3B" w:rsidP="009C2E4A">
            <w:pPr>
              <w:pStyle w:val="a3"/>
              <w:widowControl/>
              <w:spacing w:before="0" w:beforeAutospacing="0" w:after="0" w:afterAutospacing="0"/>
            </w:pPr>
            <w:r w:rsidRPr="005B6E3B"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  <w:shd w:val="clear" w:color="auto" w:fill="FFFFFF"/>
              </w:rPr>
              <w:t>10万吨/年可降解塑料项目(含12000吨催化剂项目)</w:t>
            </w:r>
          </w:p>
        </w:tc>
      </w:tr>
      <w:tr w:rsidR="005B6E3B" w14:paraId="0357F466" w14:textId="77777777" w:rsidTr="009C2E4A">
        <w:trPr>
          <w:trHeight w:val="97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FF124F" w14:textId="77777777" w:rsidR="005B6E3B" w:rsidRDefault="005B6E3B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黑体" w:eastAsia="黑体" w:hAnsi="宋体" w:cs="黑体" w:hint="eastAsia"/>
                <w:color w:val="333333"/>
                <w:sz w:val="28"/>
                <w:szCs w:val="28"/>
                <w:shd w:val="clear" w:color="auto" w:fill="FFFFFF"/>
              </w:rPr>
              <w:t>质量安全监督机构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6E4B9F" w14:textId="77777777" w:rsidR="005B6E3B" w:rsidRDefault="005B6E3B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  <w:shd w:val="clear" w:color="auto" w:fill="FFFFFF"/>
              </w:rPr>
              <w:t>东明县住房和城乡建设局</w:t>
            </w:r>
          </w:p>
        </w:tc>
      </w:tr>
      <w:tr w:rsidR="005B6E3B" w14:paraId="29ABBFB3" w14:textId="77777777" w:rsidTr="009C2E4A">
        <w:trPr>
          <w:trHeight w:val="840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47942A" w14:textId="77777777" w:rsidR="005B6E3B" w:rsidRDefault="005B6E3B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黑体" w:eastAsia="黑体" w:hAnsi="宋体" w:cs="黑体" w:hint="eastAsia"/>
                <w:color w:val="333333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0C086B" w14:textId="77777777" w:rsidR="005B6E3B" w:rsidRDefault="005B6E3B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  <w:shd w:val="clear" w:color="auto" w:fill="FFFFFF"/>
              </w:rPr>
              <w:t>0530-7622602</w:t>
            </w:r>
          </w:p>
        </w:tc>
      </w:tr>
      <w:tr w:rsidR="005B6E3B" w14:paraId="1416535A" w14:textId="77777777" w:rsidTr="009C2E4A">
        <w:trPr>
          <w:trHeight w:val="85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5ECCD" w14:textId="77777777" w:rsidR="005B6E3B" w:rsidRDefault="005B6E3B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黑体" w:eastAsia="黑体" w:hAnsi="宋体" w:cs="黑体" w:hint="eastAsia"/>
                <w:color w:val="333333"/>
                <w:sz w:val="28"/>
                <w:szCs w:val="28"/>
                <w:shd w:val="clear" w:color="auto" w:fill="FFFFFF"/>
              </w:rPr>
              <w:t>质量安全行政处罚情况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BA45D8" w14:textId="77777777" w:rsidR="005B6E3B" w:rsidRDefault="005B6E3B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  <w:shd w:val="clear" w:color="auto" w:fill="FFFFFF"/>
              </w:rPr>
              <w:t>无</w:t>
            </w:r>
          </w:p>
        </w:tc>
      </w:tr>
    </w:tbl>
    <w:p w14:paraId="37885C0B" w14:textId="77777777" w:rsidR="005B6E3B" w:rsidRDefault="005B6E3B" w:rsidP="005B6E3B">
      <w:pPr>
        <w:pStyle w:val="a3"/>
        <w:widowControl/>
        <w:spacing w:before="0" w:beforeAutospacing="0" w:after="150" w:afterAutospacing="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 </w:t>
      </w:r>
    </w:p>
    <w:p w14:paraId="053FDC41" w14:textId="77777777" w:rsidR="005B6E3B" w:rsidRDefault="005B6E3B" w:rsidP="005B6E3B"/>
    <w:p w14:paraId="048D29C4" w14:textId="77777777" w:rsidR="005B6E3B" w:rsidRDefault="005B6E3B"/>
    <w:sectPr w:rsidR="005B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3B"/>
    <w:rsid w:val="005B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797E"/>
  <w15:chartTrackingRefBased/>
  <w15:docId w15:val="{608067A3-52B1-4AD6-9C61-2037BE84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3B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6E3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姐</dc:creator>
  <cp:keywords/>
  <dc:description/>
  <cp:lastModifiedBy>王 姐</cp:lastModifiedBy>
  <cp:revision>1</cp:revision>
  <dcterms:created xsi:type="dcterms:W3CDTF">2023-07-19T08:06:00Z</dcterms:created>
  <dcterms:modified xsi:type="dcterms:W3CDTF">2023-07-19T08:10:00Z</dcterms:modified>
</cp:coreProperties>
</file>