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FFA5"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华文中宋" w:eastAsia="华文中宋" w:hAnsi="华文中宋" w:hint="eastAsia"/>
          <w:color w:val="000000"/>
          <w:sz w:val="32"/>
          <w:szCs w:val="32"/>
        </w:rPr>
        <w:t> </w:t>
      </w:r>
    </w:p>
    <w:p w14:paraId="72EF2F5C" w14:textId="77777777" w:rsidR="009850FA" w:rsidRDefault="009850FA" w:rsidP="009850FA">
      <w:pPr>
        <w:pStyle w:val="a3"/>
        <w:spacing w:before="0" w:beforeAutospacing="0" w:after="0" w:afterAutospacing="0" w:line="570" w:lineRule="atLeast"/>
        <w:jc w:val="center"/>
        <w:rPr>
          <w:rFonts w:ascii="微软雅黑" w:eastAsia="微软雅黑" w:hAnsi="微软雅黑"/>
          <w:color w:val="000000"/>
        </w:rPr>
      </w:pPr>
      <w:r>
        <w:rPr>
          <w:rFonts w:hint="eastAsia"/>
          <w:color w:val="000000"/>
          <w:sz w:val="48"/>
          <w:szCs w:val="48"/>
        </w:rPr>
        <w:t>政 府 工 作 报 告</w:t>
      </w:r>
    </w:p>
    <w:p w14:paraId="5CF8D521" w14:textId="77777777" w:rsidR="009850FA" w:rsidRDefault="009850FA" w:rsidP="009850FA">
      <w:pPr>
        <w:pStyle w:val="a3"/>
        <w:spacing w:before="0" w:beforeAutospacing="0" w:after="0" w:afterAutospacing="0" w:line="570" w:lineRule="atLeast"/>
        <w:jc w:val="center"/>
        <w:rPr>
          <w:rFonts w:ascii="微软雅黑" w:eastAsia="微软雅黑" w:hAnsi="微软雅黑"/>
          <w:color w:val="000000"/>
        </w:rPr>
      </w:pPr>
      <w:r>
        <w:rPr>
          <w:rFonts w:ascii="Batang" w:eastAsia="Batang" w:hAnsi="Batang" w:hint="eastAsia"/>
          <w:color w:val="000000"/>
          <w:sz w:val="32"/>
          <w:szCs w:val="32"/>
        </w:rPr>
        <w:t>——</w:t>
      </w:r>
      <w:r>
        <w:rPr>
          <w:rFonts w:ascii="楷体_GB2312" w:eastAsia="楷体_GB2312" w:hAnsi="微软雅黑" w:hint="eastAsia"/>
          <w:color w:val="000000"/>
          <w:sz w:val="32"/>
          <w:szCs w:val="32"/>
        </w:rPr>
        <w:t>2022年1月21日在东明县第十九届</w:t>
      </w:r>
    </w:p>
    <w:p w14:paraId="511544CE" w14:textId="77777777" w:rsidR="009850FA" w:rsidRDefault="009850FA" w:rsidP="009850FA">
      <w:pPr>
        <w:pStyle w:val="a3"/>
        <w:spacing w:before="0" w:beforeAutospacing="0" w:after="0" w:afterAutospacing="0" w:line="570" w:lineRule="atLeast"/>
        <w:jc w:val="center"/>
        <w:rPr>
          <w:rFonts w:ascii="微软雅黑" w:eastAsia="微软雅黑" w:hAnsi="微软雅黑"/>
          <w:color w:val="000000"/>
        </w:rPr>
      </w:pPr>
      <w:r>
        <w:rPr>
          <w:rFonts w:ascii="楷体_GB2312" w:eastAsia="楷体_GB2312" w:hAnsi="微软雅黑" w:hint="eastAsia"/>
          <w:color w:val="000000"/>
          <w:sz w:val="32"/>
          <w:szCs w:val="32"/>
        </w:rPr>
        <w:t>人民代表大会第一次会议上</w:t>
      </w:r>
    </w:p>
    <w:p w14:paraId="37FD694E" w14:textId="77777777" w:rsidR="009850FA" w:rsidRDefault="009850FA" w:rsidP="009850FA">
      <w:pPr>
        <w:pStyle w:val="a3"/>
        <w:spacing w:before="0" w:beforeAutospacing="0" w:after="0" w:afterAutospacing="0" w:line="570" w:lineRule="atLeast"/>
        <w:jc w:val="center"/>
        <w:rPr>
          <w:rFonts w:ascii="微软雅黑" w:eastAsia="微软雅黑" w:hAnsi="微软雅黑"/>
          <w:color w:val="000000"/>
        </w:rPr>
      </w:pPr>
      <w:r>
        <w:rPr>
          <w:rFonts w:ascii="楷体_GB2312" w:eastAsia="楷体_GB2312" w:hAnsi="微软雅黑" w:hint="eastAsia"/>
          <w:color w:val="000000"/>
          <w:sz w:val="36"/>
          <w:szCs w:val="36"/>
        </w:rPr>
        <w:t>代理县长</w:t>
      </w:r>
      <w:r>
        <w:rPr>
          <w:rFonts w:ascii="楷体_GB2312" w:eastAsia="楷体_GB2312" w:hAnsi="微软雅黑" w:hint="eastAsia"/>
          <w:color w:val="000000"/>
          <w:sz w:val="36"/>
          <w:szCs w:val="36"/>
        </w:rPr>
        <w:t> </w:t>
      </w:r>
      <w:r>
        <w:rPr>
          <w:rFonts w:ascii="楷体_GB2312" w:eastAsia="楷体_GB2312" w:hAnsi="微软雅黑" w:hint="eastAsia"/>
          <w:color w:val="000000"/>
          <w:sz w:val="36"/>
          <w:szCs w:val="36"/>
        </w:rPr>
        <w:t xml:space="preserve"> 赵海林</w:t>
      </w:r>
    </w:p>
    <w:p w14:paraId="0FBDA058" w14:textId="77777777" w:rsidR="009850FA" w:rsidRDefault="009850FA" w:rsidP="009850FA">
      <w:pPr>
        <w:pStyle w:val="a3"/>
        <w:spacing w:before="0" w:beforeAutospacing="0" w:after="0" w:afterAutospacing="0" w:line="570" w:lineRule="atLeast"/>
        <w:rPr>
          <w:rFonts w:ascii="微软雅黑" w:eastAsia="微软雅黑" w:hAnsi="微软雅黑"/>
          <w:color w:val="000000"/>
        </w:rPr>
      </w:pPr>
      <w:r>
        <w:rPr>
          <w:rFonts w:ascii="仿宋_GB2312" w:eastAsia="仿宋_GB2312" w:hAnsi="微软雅黑" w:hint="eastAsia"/>
          <w:color w:val="000000"/>
          <w:sz w:val="32"/>
          <w:szCs w:val="32"/>
        </w:rPr>
        <w:t> </w:t>
      </w:r>
    </w:p>
    <w:p w14:paraId="78BCFC9F" w14:textId="77777777" w:rsidR="009850FA" w:rsidRDefault="009850FA" w:rsidP="009850FA">
      <w:pPr>
        <w:pStyle w:val="a3"/>
        <w:spacing w:before="0" w:beforeAutospacing="0" w:after="0" w:afterAutospacing="0" w:line="570" w:lineRule="atLeast"/>
        <w:rPr>
          <w:rFonts w:ascii="微软雅黑" w:eastAsia="微软雅黑" w:hAnsi="微软雅黑"/>
          <w:color w:val="000000"/>
        </w:rPr>
      </w:pPr>
      <w:r>
        <w:rPr>
          <w:rFonts w:ascii="仿宋_GB2312" w:eastAsia="仿宋_GB2312" w:hAnsi="微软雅黑" w:hint="eastAsia"/>
          <w:color w:val="000000"/>
          <w:sz w:val="32"/>
          <w:szCs w:val="32"/>
        </w:rPr>
        <w:t>各位代表：</w:t>
      </w:r>
    </w:p>
    <w:p w14:paraId="053469DC"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现在，我代表县人民政府向大会报告工作，请予审议，并请各位政协委员和其他列席会议的同志提出意见。</w:t>
      </w:r>
    </w:p>
    <w:p w14:paraId="46CDC768"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黑体" w:eastAsia="黑体" w:hAnsi="黑体" w:hint="eastAsia"/>
          <w:color w:val="000000"/>
          <w:sz w:val="32"/>
          <w:szCs w:val="32"/>
        </w:rPr>
        <w:t>一、本届政府工作回顾</w:t>
      </w:r>
    </w:p>
    <w:p w14:paraId="5F67BA3E"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回顾过去的五年，困难比预想的要多，但发展比预想的要好。五年来，在县委的坚强领导下，在县人大、县政协的监督支持下，我们负重前行、尽锐出战、精准施策、落细落实，顺利完成了县十八届人大历次会议确定的目标任务，全县经济社会发展取得全方位、深层次、历史性成就，成绩来之不易。</w:t>
      </w:r>
    </w:p>
    <w:p w14:paraId="2960D815"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（一）五年来，我们乘势而上抢抓发展机遇，干成了一批谋全局、利长远的大事，综合实力迈上新的台阶。</w:t>
      </w:r>
      <w:r>
        <w:rPr>
          <w:rFonts w:ascii="仿宋_GB2312" w:eastAsia="仿宋_GB2312" w:hAnsi="微软雅黑" w:hint="eastAsia"/>
          <w:color w:val="000000"/>
          <w:sz w:val="32"/>
          <w:szCs w:val="32"/>
        </w:rPr>
        <w:t>主动融入黄河流域生态保护和高质量发展重大国家战略，立足我县南北产业特色鲜明、差异显著的发展实际，精心谋划“北工南农”发展格局，开辟了高质量发展新路径。预计地区生产总值由2016年的323亿元提高到460亿元，年</w:t>
      </w:r>
      <w:r>
        <w:rPr>
          <w:rFonts w:ascii="仿宋_GB2312" w:eastAsia="仿宋_GB2312" w:hAnsi="微软雅黑" w:hint="eastAsia"/>
          <w:color w:val="000000"/>
          <w:sz w:val="32"/>
          <w:szCs w:val="32"/>
        </w:rPr>
        <w:lastRenderedPageBreak/>
        <w:t>均增长7.3%；一般公共预算收入由16.4亿元提高到24.6亿元，年均增长8.5%；累计完成全部税收362亿元，总量位居全市第一；进出口总额由157亿元提高到270亿元，年均增长11.5%；社会消费品零售总额由121亿元提高到159亿元，年均增长5.7%；城乡居民人均可支配收入分别达到30892元、16434元，是2016年的1.4倍、1.5倍。县域经济综合实力稳居全市前列，在2021年两次全市经济社会科学发展现场观摩评比中，均取得第2名的好成绩。</w:t>
      </w:r>
    </w:p>
    <w:p w14:paraId="034E6544"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（二）五年来，我们坚定不移壮大主导产业，做成了一批增优势、添活力的要事，新旧动能转换步伐不断加快。</w:t>
      </w:r>
      <w:r>
        <w:rPr>
          <w:rFonts w:ascii="仿宋_GB2312" w:eastAsia="仿宋_GB2312" w:hAnsi="微软雅黑" w:hint="eastAsia"/>
          <w:color w:val="000000"/>
          <w:sz w:val="32"/>
          <w:szCs w:val="32"/>
        </w:rPr>
        <w:t>三次产业比由2016年的8.0：62.1：29.9调整到8.1:59.3:32.6，规模以上工业企业发展到152家，主营业务收入过亿元企业达到36家。</w:t>
      </w:r>
      <w:r>
        <w:rPr>
          <w:rStyle w:val="a4"/>
          <w:rFonts w:ascii="仿宋_GB2312" w:eastAsia="仿宋_GB2312" w:hAnsi="微软雅黑" w:hint="eastAsia"/>
          <w:color w:val="000000"/>
          <w:sz w:val="32"/>
          <w:szCs w:val="32"/>
        </w:rPr>
        <w:t>核心产业提档升级。</w:t>
      </w:r>
      <w:r>
        <w:rPr>
          <w:rFonts w:ascii="仿宋_GB2312" w:eastAsia="仿宋_GB2312" w:hAnsi="微软雅黑" w:hint="eastAsia"/>
          <w:color w:val="000000"/>
          <w:sz w:val="32"/>
          <w:szCs w:val="32"/>
        </w:rPr>
        <w:t>高端化工产业集群被评为省级十强产业“雁阵形”集群，东明石化成为产业集群领军企业。五年来，累计实施重点项目76个，东明石化20万吨高端聚丙烯、180万吨加氢裂化、100万吨连续重整、中信国安轻芳烃联产等项目竣工投产，劲海化工100万吨资源综合利用、华汪热力及铁路专用线、旭阳集团己内酰胺一体化等项目加快建设，鲁西南千亿级高端化工产业集群加速成形。</w:t>
      </w:r>
      <w:r>
        <w:rPr>
          <w:rStyle w:val="a4"/>
          <w:rFonts w:ascii="仿宋_GB2312" w:eastAsia="仿宋_GB2312" w:hAnsi="微软雅黑" w:hint="eastAsia"/>
          <w:color w:val="000000"/>
          <w:sz w:val="32"/>
          <w:szCs w:val="32"/>
        </w:rPr>
        <w:t>优势产业快速膨胀。</w:t>
      </w:r>
      <w:r>
        <w:rPr>
          <w:rFonts w:ascii="仿宋_GB2312" w:eastAsia="仿宋_GB2312" w:hAnsi="微软雅黑" w:hint="eastAsia"/>
          <w:color w:val="000000"/>
          <w:sz w:val="32"/>
          <w:szCs w:val="32"/>
        </w:rPr>
        <w:t>中原智慧物流园、佳运物流园、凯悦达物流园建成投用，昌顺达供应链平台入选省级产业互联网培育平台，润泽保税仓储</w:t>
      </w:r>
      <w:r>
        <w:rPr>
          <w:rFonts w:ascii="仿宋_GB2312" w:eastAsia="仿宋_GB2312" w:hAnsi="微软雅黑" w:hint="eastAsia"/>
          <w:color w:val="000000"/>
          <w:sz w:val="32"/>
          <w:szCs w:val="32"/>
        </w:rPr>
        <w:lastRenderedPageBreak/>
        <w:t>智慧物流园成为全国首个远离港口原油保税仓储项目。石化电子商城日交易额突破亿元关口，在大宗石化产品网络销售领域走在全国前列。</w:t>
      </w:r>
      <w:r>
        <w:rPr>
          <w:rStyle w:val="a4"/>
          <w:rFonts w:ascii="仿宋_GB2312" w:eastAsia="仿宋_GB2312" w:hAnsi="微软雅黑" w:hint="eastAsia"/>
          <w:color w:val="000000"/>
          <w:sz w:val="32"/>
          <w:szCs w:val="32"/>
        </w:rPr>
        <w:t>新兴产业茁壮成长。</w:t>
      </w:r>
      <w:r>
        <w:rPr>
          <w:rFonts w:ascii="仿宋_GB2312" w:eastAsia="仿宋_GB2312" w:hAnsi="微软雅黑" w:hint="eastAsia"/>
          <w:color w:val="000000"/>
          <w:sz w:val="32"/>
          <w:szCs w:val="32"/>
        </w:rPr>
        <w:t>新增省级高新技术企业15家、省级科技创新平台13家。“四新经济”快速发展，新能源并网装机总量达到480兆瓦，成功入选全国屋顶分布式光伏开发试点县。</w:t>
      </w:r>
      <w:r>
        <w:rPr>
          <w:rStyle w:val="a4"/>
          <w:rFonts w:ascii="仿宋_GB2312" w:eastAsia="仿宋_GB2312" w:hAnsi="微软雅黑" w:hint="eastAsia"/>
          <w:color w:val="000000"/>
          <w:sz w:val="32"/>
          <w:szCs w:val="32"/>
        </w:rPr>
        <w:t>要素支撑坚实有力。</w:t>
      </w:r>
      <w:r>
        <w:rPr>
          <w:rFonts w:ascii="仿宋_GB2312" w:eastAsia="仿宋_GB2312" w:hAnsi="微软雅黑" w:hint="eastAsia"/>
          <w:color w:val="000000"/>
          <w:sz w:val="32"/>
          <w:szCs w:val="32"/>
        </w:rPr>
        <w:t>“千企技改三年行动”扎实推进，累计完成工业技改投资324亿元。在全市率先实施工业用地“先租后让”供地模式，“标准地”“亩均效益”改革全面铺开。两大园区顺利通过省级认定，园区内村庄搬迁高效完成，工作经验在全省推广。</w:t>
      </w:r>
      <w:r>
        <w:rPr>
          <w:rStyle w:val="a4"/>
          <w:rFonts w:ascii="仿宋_GB2312" w:eastAsia="仿宋_GB2312" w:hAnsi="微软雅黑" w:hint="eastAsia"/>
          <w:color w:val="000000"/>
          <w:sz w:val="32"/>
          <w:szCs w:val="32"/>
        </w:rPr>
        <w:t>双招双引成效显著。</w:t>
      </w:r>
      <w:r>
        <w:rPr>
          <w:rFonts w:ascii="仿宋_GB2312" w:eastAsia="仿宋_GB2312" w:hAnsi="微软雅黑" w:hint="eastAsia"/>
          <w:color w:val="000000"/>
          <w:sz w:val="32"/>
          <w:szCs w:val="32"/>
        </w:rPr>
        <w:t>累计招引项目133个，总投资698亿元；建成招才引智工作站8个，柔性引进产业专家教授（团队）139人。</w:t>
      </w:r>
    </w:p>
    <w:p w14:paraId="718F87B0"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（三）五年来，我们决战决胜滩区居民迁建，攻克了一批啃骨头、拔钉子的难事，12万滩区群众安居圆梦。</w:t>
      </w:r>
      <w:r>
        <w:rPr>
          <w:rFonts w:ascii="仿宋_GB2312" w:eastAsia="仿宋_GB2312" w:hAnsi="微软雅黑" w:hint="eastAsia"/>
          <w:color w:val="000000"/>
          <w:sz w:val="32"/>
          <w:szCs w:val="32"/>
        </w:rPr>
        <w:t>在上级党委政府和县委的坚强领导下，我们举全县之力，历经4年多时间、1500多个日夜的艰苦奋斗，连续攻克十大难关，夺取了滩区迁建的伟大胜利，12万滩区群众世代期盼的“安居梦”成为现实。如今，</w:t>
      </w:r>
      <w:r>
        <w:rPr>
          <w:rStyle w:val="a4"/>
          <w:rFonts w:ascii="仿宋_GB2312" w:eastAsia="仿宋_GB2312" w:hAnsi="微软雅黑" w:hint="eastAsia"/>
          <w:color w:val="000000"/>
          <w:sz w:val="32"/>
          <w:szCs w:val="32"/>
        </w:rPr>
        <w:t>我们的群众生活更有盼头。</w:t>
      </w:r>
      <w:r>
        <w:rPr>
          <w:rFonts w:ascii="仿宋_GB2312" w:eastAsia="仿宋_GB2312" w:hAnsi="微软雅黑" w:hint="eastAsia"/>
          <w:color w:val="000000"/>
          <w:sz w:val="32"/>
          <w:szCs w:val="32"/>
        </w:rPr>
        <w:t>25个村台社区全部按照省级美丽村居标准建设，一座座宽敞漂亮的学校，一个个标准规范的卫生室，一间间温馨舒适的养老房，一处处功能齐全的社区服务中心遍布新</w:t>
      </w:r>
      <w:r>
        <w:rPr>
          <w:rFonts w:ascii="仿宋_GB2312" w:eastAsia="仿宋_GB2312" w:hAnsi="微软雅黑" w:hint="eastAsia"/>
          <w:color w:val="000000"/>
          <w:sz w:val="32"/>
          <w:szCs w:val="32"/>
        </w:rPr>
        <w:lastRenderedPageBreak/>
        <w:t>村台、新社区，织牢、织密、织细了滩区的民生保障网。</w:t>
      </w:r>
      <w:r>
        <w:rPr>
          <w:rStyle w:val="a4"/>
          <w:rFonts w:ascii="仿宋_GB2312" w:eastAsia="仿宋_GB2312" w:hAnsi="微软雅黑" w:hint="eastAsia"/>
          <w:color w:val="000000"/>
          <w:sz w:val="32"/>
          <w:szCs w:val="32"/>
        </w:rPr>
        <w:t>我们的产业发展更有奔头。</w:t>
      </w:r>
      <w:r>
        <w:rPr>
          <w:rFonts w:ascii="仿宋_GB2312" w:eastAsia="仿宋_GB2312" w:hAnsi="微软雅黑" w:hint="eastAsia"/>
          <w:color w:val="000000"/>
          <w:sz w:val="32"/>
          <w:szCs w:val="32"/>
        </w:rPr>
        <w:t>长兴万亩虎杖种植、焦园沿黄水产养殖、沙窝黄河滩农业产业示范园等特色产业快速成长，一批现代农业和三产融合项目迅速崛起，滩区群众增收致富渠道更加宽广。</w:t>
      </w:r>
      <w:r>
        <w:rPr>
          <w:rStyle w:val="a4"/>
          <w:rFonts w:ascii="仿宋_GB2312" w:eastAsia="仿宋_GB2312" w:hAnsi="微软雅黑" w:hint="eastAsia"/>
          <w:color w:val="000000"/>
          <w:sz w:val="32"/>
          <w:szCs w:val="32"/>
        </w:rPr>
        <w:t>我们的滩区风景更有看头。</w:t>
      </w:r>
      <w:r>
        <w:rPr>
          <w:rFonts w:ascii="仿宋_GB2312" w:eastAsia="仿宋_GB2312" w:hAnsi="微软雅黑" w:hint="eastAsia"/>
          <w:color w:val="000000"/>
          <w:sz w:val="32"/>
          <w:szCs w:val="32"/>
        </w:rPr>
        <w:t>“百里黄河长堤”形成了风貌独特的绿色廊道，将东明黄河国家级湿地公园、高村黄河文化苑、庄子公园等自然人文景观串珠成链，十多种、数万只候鸟在这里越冬，一个鸟语花香、生态宜居的“幸福滩”呼之欲出。</w:t>
      </w:r>
    </w:p>
    <w:p w14:paraId="2A556EAA"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（四）五年来，我们靶向发力推动乡村振兴，实施了一批打基础、强根基的好事，农业农村绘就崭新画卷。</w:t>
      </w:r>
      <w:r>
        <w:rPr>
          <w:rStyle w:val="a4"/>
          <w:rFonts w:ascii="仿宋_GB2312" w:eastAsia="仿宋_GB2312" w:hAnsi="微软雅黑" w:hint="eastAsia"/>
          <w:color w:val="000000"/>
          <w:sz w:val="32"/>
          <w:szCs w:val="32"/>
        </w:rPr>
        <w:t>脱贫攻坚顺利完成。</w:t>
      </w:r>
      <w:r>
        <w:rPr>
          <w:rFonts w:ascii="仿宋_GB2312" w:eastAsia="仿宋_GB2312" w:hAnsi="微软雅黑" w:hint="eastAsia"/>
          <w:color w:val="000000"/>
          <w:sz w:val="32"/>
          <w:szCs w:val="32"/>
        </w:rPr>
        <w:t>全县23591户、67430名建档立卡贫困人口全部实现稳定脱贫，87个省定贫困村全部摘帽。创新实行的到户帮扶、精准纪实“1230”扶贫工作法在全市推广，县扶贫办被授予“全国脱贫攻坚先进集体”荣誉称号。</w:t>
      </w:r>
      <w:r>
        <w:rPr>
          <w:rStyle w:val="a4"/>
          <w:rFonts w:ascii="仿宋_GB2312" w:eastAsia="仿宋_GB2312" w:hAnsi="微软雅黑" w:hint="eastAsia"/>
          <w:color w:val="000000"/>
          <w:sz w:val="32"/>
          <w:szCs w:val="32"/>
        </w:rPr>
        <w:t>现代农业快速发展。</w:t>
      </w:r>
      <w:r>
        <w:rPr>
          <w:rFonts w:ascii="仿宋_GB2312" w:eastAsia="仿宋_GB2312" w:hAnsi="微软雅黑" w:hint="eastAsia"/>
          <w:color w:val="000000"/>
          <w:sz w:val="32"/>
          <w:szCs w:val="32"/>
        </w:rPr>
        <w:t>规模以上农副产品加工企业达到59家，富硒作物种植面积达到46万亩，设施瓜菜达到4.6万亩，成为全国最大的人工虎杖种植基地、全国第二大富硒农产品生产基地。“陆圈-武胜”示范区入选乡村振兴齐鲁样板示范区，马头、小井成功创建国家级农业产业强镇。粮食总产量实现“五连增”，成为国家级产粮大县。新增省级乡土产业名品村8个，“三品一标”达到76个，</w:t>
      </w:r>
      <w:r>
        <w:rPr>
          <w:rFonts w:ascii="仿宋_GB2312" w:eastAsia="仿宋_GB2312" w:hAnsi="微软雅黑" w:hint="eastAsia"/>
          <w:color w:val="000000"/>
          <w:sz w:val="32"/>
          <w:szCs w:val="32"/>
        </w:rPr>
        <w:lastRenderedPageBreak/>
        <w:t>创建全国绿色食品原料标准化生产基地2个、省级标准化蔬菜生产基地4个，被评为全国统防统治百强县、全国休耕轮作示范县、全省“两全两高”农业机械化示范县、省级农产品质量安全县。</w:t>
      </w:r>
      <w:r>
        <w:rPr>
          <w:rStyle w:val="a4"/>
          <w:rFonts w:ascii="仿宋_GB2312" w:eastAsia="仿宋_GB2312" w:hAnsi="微软雅黑" w:hint="eastAsia"/>
          <w:color w:val="000000"/>
          <w:sz w:val="32"/>
          <w:szCs w:val="32"/>
        </w:rPr>
        <w:t>农村面貌不断改善。</w:t>
      </w:r>
      <w:r>
        <w:rPr>
          <w:rFonts w:ascii="仿宋_GB2312" w:eastAsia="仿宋_GB2312" w:hAnsi="微软雅黑" w:hint="eastAsia"/>
          <w:color w:val="000000"/>
          <w:sz w:val="32"/>
          <w:szCs w:val="32"/>
        </w:rPr>
        <w:t>深入推进农村“七改”和人居环境整治，完成危房改造3592户、改厕10.5万户、“双替代”2.6万户，新建改建农村公路2900公里，总里程和好路率均居全市第一。重点镇和“两新”融合试点扎实推进，建成省级美丽乡村示范村21个、美丽庭院1.8万户。完成造林7.2万亩，建成市级以上森林村居20个。农村水源置换工程全部完成，饮水安全得到充分保障。引黄灌区农业节水工程、国家地下水超采综合治理试点项目顺利实施，被评为全国节水型社会建设达标县。</w:t>
      </w:r>
      <w:r>
        <w:rPr>
          <w:rStyle w:val="a4"/>
          <w:rFonts w:ascii="仿宋_GB2312" w:eastAsia="仿宋_GB2312" w:hAnsi="微软雅黑" w:hint="eastAsia"/>
          <w:color w:val="000000"/>
          <w:sz w:val="32"/>
          <w:szCs w:val="32"/>
        </w:rPr>
        <w:t>农村改革加快推进。</w:t>
      </w:r>
      <w:r>
        <w:rPr>
          <w:rFonts w:ascii="仿宋_GB2312" w:eastAsia="仿宋_GB2312" w:hAnsi="微软雅黑" w:hint="eastAsia"/>
          <w:color w:val="000000"/>
          <w:sz w:val="32"/>
          <w:szCs w:val="32"/>
        </w:rPr>
        <w:t>农村土地“三权分置”稳步实施，土地流转面积达到60万亩。大力实施殡葬改革，火化费用免除政策全面落实。累计培育“土专家”“田秀才”“致富带头人”3.8万人，村集体经济收入全部达到5万元以上。</w:t>
      </w:r>
    </w:p>
    <w:p w14:paraId="2A8346C0"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（五）五年来，我们凝心聚力共建美丽家园，推进了一批强功能、补短板的实事，城市面貌发生深刻变化。</w:t>
      </w:r>
      <w:r>
        <w:rPr>
          <w:rStyle w:val="a4"/>
          <w:rFonts w:ascii="仿宋_GB2312" w:eastAsia="仿宋_GB2312" w:hAnsi="微软雅黑" w:hint="eastAsia"/>
          <w:color w:val="000000"/>
          <w:sz w:val="32"/>
          <w:szCs w:val="32"/>
        </w:rPr>
        <w:t>城市建设全面提速。</w:t>
      </w:r>
      <w:r>
        <w:rPr>
          <w:rFonts w:ascii="仿宋_GB2312" w:eastAsia="仿宋_GB2312" w:hAnsi="微软雅黑" w:hint="eastAsia"/>
          <w:color w:val="000000"/>
          <w:sz w:val="32"/>
          <w:szCs w:val="32"/>
        </w:rPr>
        <w:t>国土空间规划编制工作有序推进，顺利完成I型小城市试点县建设，城市建成区扩展到28.9平方公里，常住人口城镇化率提升到56.2%。先后完成28个片区拆迁工作，涉及群众10350户、房屋近200万平方米，</w:t>
      </w:r>
      <w:r>
        <w:rPr>
          <w:rFonts w:ascii="仿宋_GB2312" w:eastAsia="仿宋_GB2312" w:hAnsi="微软雅黑" w:hint="eastAsia"/>
          <w:color w:val="000000"/>
          <w:sz w:val="32"/>
          <w:szCs w:val="32"/>
        </w:rPr>
        <w:lastRenderedPageBreak/>
        <w:t>老城区改造成效显著。</w:t>
      </w:r>
      <w:r>
        <w:rPr>
          <w:rStyle w:val="a4"/>
          <w:rFonts w:ascii="仿宋_GB2312" w:eastAsia="仿宋_GB2312" w:hAnsi="微软雅黑" w:hint="eastAsia"/>
          <w:color w:val="000000"/>
          <w:sz w:val="32"/>
          <w:szCs w:val="32"/>
        </w:rPr>
        <w:t>城市品质显著提升。</w:t>
      </w:r>
      <w:r>
        <w:rPr>
          <w:rFonts w:ascii="仿宋_GB2312" w:eastAsia="仿宋_GB2312" w:hAnsi="微软雅黑" w:hint="eastAsia"/>
          <w:color w:val="000000"/>
          <w:sz w:val="32"/>
          <w:szCs w:val="32"/>
        </w:rPr>
        <w:t>精心打造了“两廊多园”的城市生态客厅，东明湖公园、体育公园、逍遥湖公园等7大公园开门纳客，五里河、万福河生态绿色长廊环绕全城，新增绿化面积62万平方米，成功创建省级园林城市，“推窗见绿、出门入园”已成为市民生活新常态。新铺设各类管网548公里，集中供热能力达到450万平方米，燃气普及率达到98%以上，综合承载能力持续增强。</w:t>
      </w:r>
      <w:r>
        <w:rPr>
          <w:rStyle w:val="a4"/>
          <w:rFonts w:ascii="仿宋_GB2312" w:eastAsia="仿宋_GB2312" w:hAnsi="微软雅黑" w:hint="eastAsia"/>
          <w:color w:val="000000"/>
          <w:sz w:val="32"/>
          <w:szCs w:val="32"/>
        </w:rPr>
        <w:t>城市管理更加精细。</w:t>
      </w:r>
      <w:r>
        <w:rPr>
          <w:rFonts w:ascii="仿宋_GB2312" w:eastAsia="仿宋_GB2312" w:hAnsi="微软雅黑" w:hint="eastAsia"/>
          <w:color w:val="000000"/>
          <w:sz w:val="32"/>
          <w:szCs w:val="32"/>
        </w:rPr>
        <w:t>城市品质提升三年行动扎实推进，店外经营、流动摊贩、废旧招牌、凌乱线缆等乱象得到全面治理。在全省率先推行城市公交免费乘坐，累计为群众减免出行费用1.4亿元。在全市率先开展城乡环卫保洁市场化运作，城区主要道路深度保洁率达到65%。</w:t>
      </w:r>
      <w:r>
        <w:rPr>
          <w:rStyle w:val="a4"/>
          <w:rFonts w:ascii="仿宋_GB2312" w:eastAsia="仿宋_GB2312" w:hAnsi="微软雅黑" w:hint="eastAsia"/>
          <w:color w:val="000000"/>
          <w:sz w:val="32"/>
          <w:szCs w:val="32"/>
        </w:rPr>
        <w:t>城市交通更加便捷。</w:t>
      </w:r>
      <w:r>
        <w:rPr>
          <w:rFonts w:ascii="仿宋_GB2312" w:eastAsia="仿宋_GB2312" w:hAnsi="微软雅黑" w:hint="eastAsia"/>
          <w:color w:val="000000"/>
          <w:sz w:val="32"/>
          <w:szCs w:val="32"/>
        </w:rPr>
        <w:t>新建改建城区道路42条，渠化路口29处，万福河旅游路竣工通车，跨五里河、万福河6座景观大桥加快建设，城区交通拥堵现象有效缓解。菏宝高速东明黄河公路大桥竣工通车，国道106改扩建主体完工，省道328、国道106东明黄河公路大桥改扩建等工程扎实推进，城武路东延、国道327东明黄河大桥等项目纳入省重点工程，“两纵四横”国省干线路网体系逐渐成形，山东“西大门”区位优势进一步放大。</w:t>
      </w:r>
    </w:p>
    <w:p w14:paraId="093E092C" w14:textId="18946E5D"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（六）五年来，我们想方设法守住底线红线，解决了一批促稳定、保平安的急事，发展质量效益显著提升。</w:t>
      </w:r>
      <w:r>
        <w:rPr>
          <w:rStyle w:val="a4"/>
          <w:rFonts w:ascii="仿宋_GB2312" w:eastAsia="仿宋_GB2312" w:hAnsi="微软雅黑" w:hint="eastAsia"/>
          <w:color w:val="000000"/>
          <w:sz w:val="32"/>
          <w:szCs w:val="32"/>
        </w:rPr>
        <w:t>安</w:t>
      </w:r>
      <w:r>
        <w:rPr>
          <w:rStyle w:val="a4"/>
          <w:rFonts w:ascii="仿宋_GB2312" w:eastAsia="仿宋_GB2312" w:hAnsi="微软雅黑" w:hint="eastAsia"/>
          <w:color w:val="000000"/>
          <w:sz w:val="32"/>
          <w:szCs w:val="32"/>
        </w:rPr>
        <w:lastRenderedPageBreak/>
        <w:t>全形势保持稳定。</w:t>
      </w:r>
      <w:r>
        <w:rPr>
          <w:rFonts w:ascii="仿宋_GB2312" w:eastAsia="仿宋_GB2312" w:hAnsi="微软雅黑" w:hint="eastAsia"/>
          <w:color w:val="000000"/>
          <w:sz w:val="32"/>
          <w:szCs w:val="32"/>
        </w:rPr>
        <w:t>深入开展安全生产专项整治三年行动，安全生产双重预防体系建设走在全省前列。鲁西南应急救援中心、应急指挥中心、危化品道路运输全过程信息化监管平台建成投用，全市化工园区消防站建设现场会在我县召开。</w:t>
      </w:r>
      <w:r>
        <w:rPr>
          <w:rStyle w:val="a4"/>
          <w:rFonts w:ascii="仿宋_GB2312" w:eastAsia="仿宋_GB2312" w:hAnsi="微软雅黑" w:hint="eastAsia"/>
          <w:color w:val="000000"/>
          <w:sz w:val="32"/>
          <w:szCs w:val="32"/>
        </w:rPr>
        <w:t>生态环境不断改善。</w:t>
      </w:r>
      <w:r>
        <w:rPr>
          <w:rFonts w:ascii="仿宋_GB2312" w:eastAsia="仿宋_GB2312" w:hAnsi="微软雅黑" w:hint="eastAsia"/>
          <w:color w:val="000000"/>
          <w:sz w:val="32"/>
          <w:szCs w:val="32"/>
        </w:rPr>
        <w:t>深入推进“四减四增”行动，打赢打好蓝天、碧水、净土保卫战。取缔“散乱污”企业746家，淘汰燃煤小锅炉672台，国三车辆淘汰任务全部完成，PM2.5浓度较2016年改善45.2%。完成饮用水水源地保护项目121个、农村生活污水治理项目204个，主要河流出境断面水质稳定达标。</w:t>
      </w:r>
      <w:r>
        <w:rPr>
          <w:rStyle w:val="a4"/>
          <w:rFonts w:ascii="仿宋_GB2312" w:eastAsia="仿宋_GB2312" w:hAnsi="微软雅黑" w:hint="eastAsia"/>
          <w:color w:val="000000"/>
          <w:sz w:val="32"/>
          <w:szCs w:val="32"/>
        </w:rPr>
        <w:t>资源利用更加充分。</w:t>
      </w:r>
      <w:r>
        <w:rPr>
          <w:rFonts w:ascii="仿宋_GB2312" w:eastAsia="仿宋_GB2312" w:hAnsi="微软雅黑" w:hint="eastAsia"/>
          <w:color w:val="000000"/>
          <w:sz w:val="32"/>
          <w:szCs w:val="32"/>
        </w:rPr>
        <w:t>万元GDP能耗较2016年下降17％；盘活利用闲置土地3000亩，新增耕地8.4万亩，乱占耕地违法建设行为得到有效治理。</w:t>
      </w:r>
      <w:r>
        <w:rPr>
          <w:rStyle w:val="a4"/>
          <w:rFonts w:ascii="仿宋_GB2312" w:eastAsia="仿宋_GB2312" w:hAnsi="微软雅黑" w:hint="eastAsia"/>
          <w:color w:val="000000"/>
          <w:sz w:val="32"/>
          <w:szCs w:val="32"/>
        </w:rPr>
        <w:t>金融形势稳中向好。</w:t>
      </w:r>
      <w:r>
        <w:rPr>
          <w:rFonts w:ascii="仿宋_GB2312" w:eastAsia="仿宋_GB2312" w:hAnsi="微软雅黑" w:hint="eastAsia"/>
          <w:color w:val="000000"/>
          <w:sz w:val="32"/>
          <w:szCs w:val="32"/>
        </w:rPr>
        <w:t>洪业集团、玉皇集团顺利完成破产重整，不良贷款率下降至2.36%。累计开展政银企对接活动58次，金融服务中小企业能力显著提高。新增上市挂牌企业26家，资本市场体系进一步健全。</w:t>
      </w:r>
      <w:r>
        <w:rPr>
          <w:rStyle w:val="a4"/>
          <w:rFonts w:ascii="仿宋_GB2312" w:eastAsia="仿宋_GB2312" w:hAnsi="微软雅黑" w:hint="eastAsia"/>
          <w:color w:val="000000"/>
          <w:sz w:val="32"/>
          <w:szCs w:val="32"/>
        </w:rPr>
        <w:t>社会大局和谐稳定。</w:t>
      </w:r>
      <w:r>
        <w:rPr>
          <w:rFonts w:ascii="仿宋_GB2312" w:eastAsia="仿宋_GB2312" w:hAnsi="微软雅黑" w:hint="eastAsia"/>
          <w:color w:val="000000"/>
          <w:sz w:val="32"/>
          <w:szCs w:val="32"/>
        </w:rPr>
        <w:t>基层治理体系不断完善，10年以上信访积案全部清零，省交办的5年以上信访积案全部化解，县司法局被评为全国组织宣传人民调解工作先进集体。扫黑除恶专项斗争战果丰硕，打掉涉恶犯罪集团12个、涉恶犯罪团伙77个，破获电信网络新型违法犯罪案件264起。食品安全治理能力</w:t>
      </w:r>
      <w:r>
        <w:rPr>
          <w:rFonts w:ascii="仿宋_GB2312" w:eastAsia="仿宋_GB2312" w:hAnsi="微软雅黑" w:hint="eastAsia"/>
          <w:color w:val="000000"/>
          <w:sz w:val="32"/>
          <w:szCs w:val="32"/>
        </w:rPr>
        <w:lastRenderedPageBreak/>
        <w:t>和保障水平持续提升，被评为省级食品安全县，群众安全感、满意度明显增强。</w:t>
      </w:r>
    </w:p>
    <w:p w14:paraId="2BF29329"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（七）五年来，我们全力以赴增进民生福祉，办成了一批暖人心、鼓士气的好事，人民群众更加安居乐业。</w:t>
      </w:r>
      <w:r>
        <w:rPr>
          <w:rStyle w:val="a4"/>
          <w:rFonts w:ascii="仿宋_GB2312" w:eastAsia="仿宋_GB2312" w:hAnsi="微软雅黑" w:hint="eastAsia"/>
          <w:color w:val="000000"/>
          <w:sz w:val="32"/>
          <w:szCs w:val="32"/>
        </w:rPr>
        <w:t>教育事业打了漂亮“翻身仗”。</w:t>
      </w:r>
      <w:r>
        <w:rPr>
          <w:rFonts w:ascii="仿宋_GB2312" w:eastAsia="仿宋_GB2312" w:hAnsi="微软雅黑" w:hint="eastAsia"/>
          <w:color w:val="000000"/>
          <w:sz w:val="32"/>
          <w:szCs w:val="32"/>
        </w:rPr>
        <w:t>五年来，累计投入资金近40亿元，完成“改薄”项目949个，新建改建中小学校14所，城镇中小学“大班额”全部清零。新招聘教师2190名，引进高层次教育人才124名，师资力量进一步增强。教育教学水平持续提升，中高考成绩连年攀升，被评为全国教研共同体协同提升试点项目优秀县。</w:t>
      </w:r>
      <w:r>
        <w:rPr>
          <w:rStyle w:val="a4"/>
          <w:rFonts w:ascii="仿宋_GB2312" w:eastAsia="仿宋_GB2312" w:hAnsi="微软雅黑" w:hint="eastAsia"/>
          <w:color w:val="000000"/>
          <w:sz w:val="32"/>
          <w:szCs w:val="32"/>
        </w:rPr>
        <w:t>社会保障实现扩面提质。</w:t>
      </w:r>
      <w:r>
        <w:rPr>
          <w:rFonts w:ascii="仿宋_GB2312" w:eastAsia="仿宋_GB2312" w:hAnsi="微软雅黑" w:hint="eastAsia"/>
          <w:color w:val="000000"/>
          <w:sz w:val="32"/>
          <w:szCs w:val="32"/>
        </w:rPr>
        <w:t>城乡低保补助标准每人每月分别提高到753元、563元，特困人员基本生活费标准每人每月提高到732元，机关事业单位在职人员工资待遇与市直单位持平。新增城镇就业4万人，新建省级“四型就业社区”19个，吸引返乡创业就业2.9万人，领办创办实体1.4万家。</w:t>
      </w:r>
      <w:r>
        <w:rPr>
          <w:rStyle w:val="a4"/>
          <w:rFonts w:ascii="仿宋_GB2312" w:eastAsia="仿宋_GB2312" w:hAnsi="微软雅黑" w:hint="eastAsia"/>
          <w:color w:val="000000"/>
          <w:sz w:val="32"/>
          <w:szCs w:val="32"/>
        </w:rPr>
        <w:t>医疗卫生事业全面发展。</w:t>
      </w:r>
      <w:r>
        <w:rPr>
          <w:rFonts w:ascii="仿宋_GB2312" w:eastAsia="仿宋_GB2312" w:hAnsi="微软雅黑" w:hint="eastAsia"/>
          <w:color w:val="000000"/>
          <w:sz w:val="32"/>
          <w:szCs w:val="32"/>
        </w:rPr>
        <w:t>县人民医院新院、县第二人民医院新院投入使用；新建改建村级标准化卫生室207个，总量位居全市第一。分级诊疗、家庭医生签约服务全面推开，</w:t>
      </w:r>
      <w:r>
        <w:rPr>
          <w:rFonts w:ascii="仿宋_GB2312" w:eastAsia="仿宋_GB2312" w:hAnsi="微软雅黑" w:hint="eastAsia"/>
          <w:color w:val="000000"/>
          <w:sz w:val="32"/>
          <w:szCs w:val="32"/>
          <w:shd w:val="clear" w:color="auto" w:fill="FFFFFF"/>
        </w:rPr>
        <w:t>县人民医院顺利通过三乙评审，5家乡镇卫生院被评为“全国群众满意乡镇卫生院”。</w:t>
      </w:r>
      <w:r>
        <w:rPr>
          <w:rFonts w:ascii="仿宋_GB2312" w:eastAsia="仿宋_GB2312" w:hAnsi="微软雅黑" w:hint="eastAsia"/>
          <w:color w:val="000000"/>
          <w:sz w:val="32"/>
          <w:szCs w:val="32"/>
        </w:rPr>
        <w:t>多元普惠养老服务体系走在全省前列，</w:t>
      </w:r>
      <w:r>
        <w:rPr>
          <w:rFonts w:ascii="仿宋_GB2312" w:eastAsia="仿宋_GB2312" w:hAnsi="微软雅黑" w:hint="eastAsia"/>
          <w:color w:val="000000"/>
          <w:sz w:val="32"/>
          <w:szCs w:val="32"/>
          <w:shd w:val="clear" w:color="auto" w:fill="FFFFFF"/>
        </w:rPr>
        <w:t>成功创建省级</w:t>
      </w:r>
      <w:r>
        <w:rPr>
          <w:rFonts w:ascii="仿宋_GB2312" w:eastAsia="仿宋_GB2312" w:hAnsi="微软雅黑" w:hint="eastAsia"/>
          <w:color w:val="000000"/>
          <w:sz w:val="32"/>
          <w:szCs w:val="32"/>
        </w:rPr>
        <w:t>医养结合示范县。疫情防控形势持续稳定，疫苗接种有序推进，常态化疫情防控机制更加完善。</w:t>
      </w:r>
      <w:r>
        <w:rPr>
          <w:rStyle w:val="a4"/>
          <w:rFonts w:ascii="仿宋_GB2312" w:eastAsia="仿宋_GB2312" w:hAnsi="微软雅黑" w:hint="eastAsia"/>
          <w:color w:val="000000"/>
          <w:sz w:val="32"/>
          <w:szCs w:val="32"/>
        </w:rPr>
        <w:lastRenderedPageBreak/>
        <w:t>群众文体生活日益丰富。</w:t>
      </w:r>
      <w:r>
        <w:rPr>
          <w:rFonts w:ascii="仿宋_GB2312" w:eastAsia="仿宋_GB2312" w:hAnsi="微软雅黑" w:hint="eastAsia"/>
          <w:color w:val="000000"/>
          <w:sz w:val="32"/>
          <w:szCs w:val="32"/>
        </w:rPr>
        <w:t>县文化中心建成投用，县文化馆被评为国家一级文化馆。基层综合性文化服务中心、体育健身工程点实现行政村全覆盖，先后被评为全国体育工作先进县、全国门球最强县、全省社会力量办体育试点县。高标准完成第四次全国经济普查、第七次全国人口普查。工会、慈善、妇女儿童、拥军优属、残疾人事业取得新发展，人民武装、人民防空、支油支铁、黄河防汛、防震减灾等取得新进步，史志档案、供销合作、检验检测、气象服务、邮政通讯、民族宗教、外事侨务等取得新成绩。</w:t>
      </w:r>
    </w:p>
    <w:p w14:paraId="14044BE3"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（八）五年来，我们真抓实干践行初心使命，开展了一批转作风、提效能的正事，自身建设取得长足进步。</w:t>
      </w:r>
      <w:r>
        <w:rPr>
          <w:rStyle w:val="a4"/>
          <w:rFonts w:ascii="仿宋_GB2312" w:eastAsia="仿宋_GB2312" w:hAnsi="微软雅黑" w:hint="eastAsia"/>
          <w:color w:val="000000"/>
          <w:sz w:val="32"/>
          <w:szCs w:val="32"/>
        </w:rPr>
        <w:t>营商环境持续优化。</w:t>
      </w:r>
      <w:r>
        <w:rPr>
          <w:rFonts w:ascii="仿宋_GB2312" w:eastAsia="仿宋_GB2312" w:hAnsi="微软雅黑" w:hint="eastAsia"/>
          <w:color w:val="000000"/>
          <w:sz w:val="32"/>
          <w:szCs w:val="32"/>
        </w:rPr>
        <w:t>全面精简规范审批流程，331项行政许可事项全部实现一窗办理，承诺时间相对法定时限平均压缩65%以上。在全市率先实现“一业一证”改革行业全覆盖，率先开展政务服务“跨省通办”。自全省营商环境考核实施以来，我县测评成绩连续三年位居全市第一。不折不扣落实减税降费政策，累计为企业减免税费30.2亿元。</w:t>
      </w:r>
      <w:r>
        <w:rPr>
          <w:rStyle w:val="a4"/>
          <w:rFonts w:ascii="仿宋_GB2312" w:eastAsia="仿宋_GB2312" w:hAnsi="微软雅黑" w:hint="eastAsia"/>
          <w:color w:val="000000"/>
          <w:sz w:val="32"/>
          <w:szCs w:val="32"/>
        </w:rPr>
        <w:t>重点改革蹄疾步稳。</w:t>
      </w:r>
      <w:r>
        <w:rPr>
          <w:rFonts w:ascii="仿宋_GB2312" w:eastAsia="仿宋_GB2312" w:hAnsi="微软雅黑" w:hint="eastAsia"/>
          <w:color w:val="000000"/>
          <w:sz w:val="32"/>
          <w:szCs w:val="32"/>
        </w:rPr>
        <w:t>在全市率先完成开发区体制机制改革，政府机构改革全部完成，事业单位改革、国有企业改革有序推进，组建国有企业公司6家，政府投融资能力进一步增强。</w:t>
      </w:r>
      <w:r>
        <w:rPr>
          <w:rStyle w:val="a4"/>
          <w:rFonts w:ascii="仿宋_GB2312" w:eastAsia="仿宋_GB2312" w:hAnsi="微软雅黑" w:hint="eastAsia"/>
          <w:color w:val="000000"/>
          <w:sz w:val="32"/>
          <w:szCs w:val="32"/>
        </w:rPr>
        <w:t>法治建设深入推进。</w:t>
      </w:r>
      <w:r>
        <w:rPr>
          <w:rFonts w:ascii="仿宋_GB2312" w:eastAsia="仿宋_GB2312" w:hAnsi="微软雅黑" w:hint="eastAsia"/>
          <w:color w:val="000000"/>
          <w:sz w:val="32"/>
          <w:szCs w:val="32"/>
        </w:rPr>
        <w:t>自觉接受人大法律监督、工作监督和政协民主监督，办理人大代表建议531件、政协提案</w:t>
      </w:r>
      <w:r>
        <w:rPr>
          <w:rFonts w:ascii="仿宋_GB2312" w:eastAsia="仿宋_GB2312" w:hAnsi="微软雅黑" w:hint="eastAsia"/>
          <w:color w:val="000000"/>
          <w:sz w:val="32"/>
          <w:szCs w:val="32"/>
        </w:rPr>
        <w:lastRenderedPageBreak/>
        <w:t>572件，办结率和满意率均为100%。认真履行全面从严治党和意识形态主体责任，驰而不息纠治“四风”，营造了风清气正的发展环境。</w:t>
      </w:r>
    </w:p>
    <w:p w14:paraId="03DFFB97"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各位代表！回首五年发展历程，我们在一张蓝图绘到底的接续奋斗中，积累了宝贵经验、提振了决心信心；在与各种风险挑战的艰苦斗争中，开创了崭新局面、积蓄了澎湃动能。这些成绩的取得，是县委总揽全局、科学决策的结果，是县人大、县政协高效监督、鼎力支持的结果，是社会各界心系东明、关心帮助的结果，更是全县广大干部群众团结一心、砥砺奋斗的结果。在此，我代表县人民政府，向各位人大代表、政协委员，向奋斗在各行各业的广大干部群众，向所有关心支持东明发展的各界人士，向各位老领导、老同志，表示衷心的感谢，并致以崇高的敬意!</w:t>
      </w:r>
    </w:p>
    <w:p w14:paraId="42C38534"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在肯定成绩的同时，我们更要清醒地看到自身存在的不足：转型升级步伐仍需加快，经济行稳致远的根基并不牢固；要素制约愈发趋紧，水、土地、能耗等指标使用殆尽、缺口较大；城乡基础设施欠账较多，教育、医疗、养老等民生保障和基本公共服务仍有较大提升空间；环境保护、安全生产、疫情防控、社会稳定等风险防范压力较大；政府行政效能与市场主体、群众需求相比，仍有不少</w:t>
      </w:r>
      <w:r>
        <w:rPr>
          <w:rFonts w:ascii="仿宋_GB2312" w:eastAsia="仿宋_GB2312" w:hAnsi="微软雅黑" w:hint="eastAsia"/>
          <w:color w:val="000000"/>
          <w:sz w:val="32"/>
          <w:szCs w:val="32"/>
        </w:rPr>
        <w:lastRenderedPageBreak/>
        <w:t>差距。对此，我们不回避、不遮盖、不掩饰，采取强力措施，全力以赴解决，决不辜负人民重托。</w:t>
      </w:r>
    </w:p>
    <w:p w14:paraId="61DA0251"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黑体" w:eastAsia="黑体" w:hAnsi="黑体" w:hint="eastAsia"/>
          <w:color w:val="000000"/>
          <w:sz w:val="32"/>
          <w:szCs w:val="32"/>
        </w:rPr>
        <w:t>二、新一届政府工作展望</w:t>
      </w:r>
    </w:p>
    <w:p w14:paraId="0397C2E2"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各位代表，当前的东明，正处于引擎增速换挡、全面推进动能转换的攻坚期，正经历城市快速崛起、全面优化生态品质的关键期，正迎来全面深化改革、实现高质量发展的黄金期。虽然面临一些困难和问题，但总体上看，优势大于劣势，机遇大于挑战。我们拥有较为完备的产业基础，发展新动能正在逐步壮大；我们地处区域格局的叠加地带，发展新空间正在拓宽延伸；我们拥有担当进取的干部队伍，发展新举措正在落地生根。我们有信心、有能力推动全县经济社会持续健康发展。我们将以高度的使命感、责任感和紧迫感，团结一切力量，聚合所有要素，在新起点上，奋力开创东明发展新局面！</w:t>
      </w:r>
    </w:p>
    <w:p w14:paraId="701C0954"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各位代表，刚刚闭幕的县第十四次党代会，为我们描绘了未来五年的宏伟发展蓝图，为我们做好新一届政府工作指明了方向。今后五年，政府工作的指导思想是：</w:t>
      </w:r>
      <w:r>
        <w:rPr>
          <w:rFonts w:ascii="黑体" w:eastAsia="黑体" w:hAnsi="黑体" w:hint="eastAsia"/>
          <w:color w:val="000000"/>
          <w:sz w:val="32"/>
          <w:szCs w:val="32"/>
        </w:rPr>
        <w:t>高举习近平新时代中国特色社会主义思想伟大旗帜，全面贯彻党的十九大和十九届历次全会精神，深入落实习近平总书记视察山东视察菏泽重要指示要求，弘扬伟大建党精神，坚持稳中求进工作总基调，完整、准确、全面贯彻新发展理念，主动服务和融入新发展格局，全力推进主体功能区</w:t>
      </w:r>
      <w:r>
        <w:rPr>
          <w:rFonts w:ascii="黑体" w:eastAsia="黑体" w:hAnsi="黑体" w:hint="eastAsia"/>
          <w:color w:val="000000"/>
          <w:sz w:val="32"/>
          <w:szCs w:val="32"/>
        </w:rPr>
        <w:lastRenderedPageBreak/>
        <w:t>建设，努力打造新型工业强县、现代农业大县、生态宜居名县，争当黄河流域生态保护和高质量发展排头兵。</w:t>
      </w:r>
    </w:p>
    <w:p w14:paraId="7E9EC250" w14:textId="77777777" w:rsidR="009850FA" w:rsidRDefault="009850FA" w:rsidP="009850FA">
      <w:pPr>
        <w:pStyle w:val="a3"/>
        <w:spacing w:before="0" w:beforeAutospacing="0" w:after="0" w:afterAutospacing="0" w:line="570" w:lineRule="atLeast"/>
        <w:ind w:firstLine="660"/>
        <w:rPr>
          <w:rFonts w:ascii="微软雅黑" w:eastAsia="微软雅黑" w:hAnsi="微软雅黑"/>
          <w:color w:val="000000"/>
        </w:rPr>
      </w:pPr>
      <w:r>
        <w:rPr>
          <w:rFonts w:ascii="仿宋_GB2312" w:eastAsia="仿宋_GB2312" w:hAnsi="微软雅黑" w:hint="eastAsia"/>
          <w:color w:val="000000"/>
          <w:sz w:val="32"/>
          <w:szCs w:val="32"/>
        </w:rPr>
        <w:t>今后五年的奋斗目标是：地区生产总值年均增长6%，一般公共预算收入年均增长6.5%，固定资产投资年均增长8%，社会消费品零售总额年均增长7%，城乡居民人均可支配收入年均分别增长7%、7.5%。围绕上述目标，我们将做好以下六个方面工作。</w:t>
      </w:r>
    </w:p>
    <w:p w14:paraId="2B917F5C"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（一）走好特色鲜明、区域协调的差异式发展路径。</w:t>
      </w:r>
      <w:r>
        <w:rPr>
          <w:rFonts w:ascii="仿宋_GB2312" w:eastAsia="仿宋_GB2312" w:hAnsi="微软雅黑" w:hint="eastAsia"/>
          <w:color w:val="000000"/>
          <w:sz w:val="32"/>
          <w:szCs w:val="32"/>
        </w:rPr>
        <w:t>全面贯彻落实习近平总书记关于黄河流域生态保护和高质量发展重要指示精神，立足“北工南农”发展实际，全力推进主体功能区建设。按照系统化、项目化、差异化思维，科学谋划产业发展空间、城市拓展提升空间、绿色农业发展空间、生态保护利用空间，推动资源要素合理配置、高效流动。完善“飞地经济”、税收分成、生态补偿、考核激励等政策支撑体系，逐步构建规划科学、布局合理、衔接有效、定位准确、特色鲜明、功能完备的发展战略格局，全力打造黄河流域生态保护和高质量发展示范县。</w:t>
      </w:r>
    </w:p>
    <w:p w14:paraId="07CFAF7D" w14:textId="77777777" w:rsidR="009850FA" w:rsidRDefault="009850FA" w:rsidP="009850FA">
      <w:pPr>
        <w:pStyle w:val="a3"/>
        <w:spacing w:before="0" w:beforeAutospacing="0" w:after="0" w:afterAutospacing="0" w:line="570" w:lineRule="atLeast"/>
        <w:ind w:firstLine="645"/>
        <w:jc w:val="both"/>
        <w:rPr>
          <w:rFonts w:ascii="微软雅黑" w:eastAsia="微软雅黑" w:hAnsi="微软雅黑"/>
          <w:color w:val="000000"/>
        </w:rPr>
      </w:pPr>
      <w:r>
        <w:rPr>
          <w:rFonts w:ascii="楷体_GB2312" w:eastAsia="楷体_GB2312" w:hAnsi="微软雅黑" w:hint="eastAsia"/>
          <w:color w:val="000000"/>
          <w:sz w:val="32"/>
          <w:szCs w:val="32"/>
        </w:rPr>
        <w:t>（二）构建质效双优、动能强劲的现代化产业体系。</w:t>
      </w:r>
      <w:r>
        <w:rPr>
          <w:rFonts w:ascii="仿宋_GB2312" w:eastAsia="仿宋_GB2312" w:hAnsi="微软雅黑" w:hint="eastAsia"/>
          <w:color w:val="000000"/>
          <w:sz w:val="32"/>
          <w:szCs w:val="32"/>
        </w:rPr>
        <w:t>培育壮大高端化工产业，以“链长制”为抓手，深入实施建链、延链、强链、补链行动，着力发展烯烃、芳烃下游高端化工新材料和专用化学品产业，加快炼化一体化步伐，到2026年，</w:t>
      </w:r>
      <w:r>
        <w:rPr>
          <w:rFonts w:ascii="仿宋_GB2312" w:eastAsia="仿宋_GB2312" w:hAnsi="微软雅黑" w:hint="eastAsia"/>
          <w:color w:val="000000"/>
          <w:sz w:val="32"/>
          <w:szCs w:val="32"/>
        </w:rPr>
        <w:lastRenderedPageBreak/>
        <w:t>油化比例由现在的6:4调整为3:7。做精做优生物医药产业，全力打造高端绿色智能医药产业园区。抓好商贸物流业发展，全力打造鲁西南重要的化工物流基地和商贸物流中心。坚持围绕产业链部署创新链，有序淘汰落后产能、改造传统产业，力争工业技改投资年均增长10%。支持中小企业融入产业链建设，培育一批税源型、财源型企业，构建骨干企业龙头引领、中小企业群起跟进、创业创新遍地开花的良好格局，到2026年，规模以上工业企业达到240家，主营业务收入突破2000亿元。</w:t>
      </w:r>
    </w:p>
    <w:p w14:paraId="458BF154"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（三）打造绿色生态、共同富裕的高水平振兴样板。</w:t>
      </w:r>
      <w:r>
        <w:rPr>
          <w:rFonts w:ascii="仿宋_GB2312" w:eastAsia="仿宋_GB2312" w:hAnsi="微软雅黑" w:hint="eastAsia"/>
          <w:color w:val="000000"/>
          <w:sz w:val="32"/>
          <w:szCs w:val="32"/>
        </w:rPr>
        <w:t>坚持农业产业高质量发展，推动农村一二三产业深度融合，确保规模以上农业龙头企业发展到120家。切实保障粮食供给，落实最严格的耕地保护制度，坚决遏制“非农化”、防止“非粮化”，到2026年，农村土地基本实现规模化经营。加快重点镇和“两新”融合试点建设，稳妥推进美丽宜居乡村建设；实施新一轮农村人居环境整治行动，着力解决农村垃圾、污水、改厕、村容村貌等突出问题。巩固拓展脱贫攻坚成果，健全防止返贫动态监测和常态化帮扶机制，确保脱贫人口不返贫，实现脱贫攻坚同乡村振兴有效衔接。科学整合、合理利用滩区资源，因地制宜培育壮大滩区富民产业，努力将黄河滩区打造成乡村振兴样板工程。</w:t>
      </w:r>
    </w:p>
    <w:p w14:paraId="24B5EFB8"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lastRenderedPageBreak/>
        <w:t>（四）建设功能完善、互联互通的区域副中心城市。</w:t>
      </w:r>
      <w:r>
        <w:rPr>
          <w:rFonts w:ascii="仿宋_GB2312" w:eastAsia="仿宋_GB2312" w:hAnsi="微软雅黑" w:hint="eastAsia"/>
          <w:color w:val="000000"/>
          <w:sz w:val="32"/>
          <w:szCs w:val="32"/>
        </w:rPr>
        <w:t>统筹城市规划、建设、管理和运营，科学推进旧城改造、房产开发、公园绿地等项目建设，全面提高城市综合承载能力。充分发挥平台公司投融资运营优势，加快北部新区建设进度，力争城市建成区面积达到35平方公里。加快“两新一重”建设步伐，规划实施好地下管网贯通、5G基站覆盖、通用机场建设、道路桥梁枢纽等一大批强基础、增功能、利长远的项目，推动城市能级迈上新的台阶，确保常住人口城镇化率提高到60%。</w:t>
      </w:r>
    </w:p>
    <w:p w14:paraId="72BA3544"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（五）创建活力四射、优质高效的高质量发展环境。</w:t>
      </w:r>
      <w:r>
        <w:rPr>
          <w:rFonts w:ascii="仿宋_GB2312" w:eastAsia="仿宋_GB2312" w:hAnsi="微软雅黑" w:hint="eastAsia"/>
          <w:color w:val="000000"/>
          <w:sz w:val="32"/>
          <w:szCs w:val="32"/>
        </w:rPr>
        <w:t>全面优化营商环境。持续推进“放管服”和“一次办好”改革，积极构建亲清新型政商关系，不断激发各类市场主体创新创业生命活力。持续改善生态环境。打好污染防治攻坚战，加强黄河滩区生态保护和修复，强化生态空间用途管控，探索实施全域土地综合整治，强化水资源刚性约束，加快构建节约资源、保护环境的空间格局。筑牢安全发展底线。严格落实安全生产责任制，深入开展安全生产专项整治三年行动，强化风险隐患排查化解，夯实安全生产基层基础；提升金融监管水平和风险防控能力，确保全县金融形势整体稳定；持续巩固扫黑除恶专项斗争成果，加强信访隐患和矛盾纠纷源头治理，努力使“平安东明”更加“平安”。</w:t>
      </w:r>
    </w:p>
    <w:p w14:paraId="6C9A6038"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lastRenderedPageBreak/>
        <w:t>（六）保障精准精细、共建共享的普惠性民生供给。</w:t>
      </w:r>
      <w:r>
        <w:rPr>
          <w:rFonts w:ascii="仿宋_GB2312" w:eastAsia="仿宋_GB2312" w:hAnsi="微软雅黑" w:hint="eastAsia"/>
          <w:color w:val="000000"/>
          <w:sz w:val="32"/>
          <w:szCs w:val="32"/>
        </w:rPr>
        <w:t>发展优质均衡教育。加大城乡中小学、公办幼儿园建设力度，稳步推进农村义务教育资源科学整合；提升普通高中教育普及水平，促进高中教育多样化、特色化、内涵化发展；创新职业教育发展模式，深化产教融合、校企合作；深化教育教学改革，大力培育名校、名师、名校长，推动全县各个学段进入全市教育第一方阵。提升医疗健康水平。不断增强公共卫生服务能力，扎实推进中医药传承创新和“医共体”建设，构建城乡共享、服务高效的医疗体系。健全社会保障体系。全面落实积极就业政策，确保城镇登记失业率控制在3.5%以内；抓好困难人员兜底保障，提升城乡居民低保补助标准；全面实施养老机构社会化运营，提高老龄事业发展水平。繁荣发展文化事业。优化提升县乡村三级公共文化基础设施，创新丰富群众文化活动形式，加强文化遗产传承保护，打造独具东明特色的文化品牌。</w:t>
      </w:r>
    </w:p>
    <w:p w14:paraId="796A418C"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各位代表，新征程的号角已经吹响，只要我们凝心聚力，因势而谋、顺势而动、乘势而上，未来五年的宏伟蓝图就一定能够实现，东明的明天必将更加美好！</w:t>
      </w:r>
    </w:p>
    <w:p w14:paraId="7C6185C7"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黑体" w:eastAsia="黑体" w:hAnsi="黑体" w:hint="eastAsia"/>
          <w:color w:val="000000"/>
          <w:sz w:val="32"/>
          <w:szCs w:val="32"/>
        </w:rPr>
        <w:t>三、2022年重点工作</w:t>
      </w:r>
    </w:p>
    <w:p w14:paraId="44560F1D"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开局关系全局，起势决定胜势。</w:t>
      </w:r>
      <w:r>
        <w:rPr>
          <w:rFonts w:ascii="仿宋_GB2312" w:eastAsia="仿宋_GB2312" w:hAnsi="微软雅黑" w:hint="eastAsia"/>
          <w:color w:val="000000"/>
          <w:sz w:val="32"/>
          <w:szCs w:val="32"/>
          <w:shd w:val="clear" w:color="auto" w:fill="FFFFFF"/>
        </w:rPr>
        <w:t>今年是新一届政府履职赶考的开局之年，</w:t>
      </w:r>
      <w:r>
        <w:rPr>
          <w:rFonts w:ascii="仿宋_GB2312" w:eastAsia="仿宋_GB2312" w:hAnsi="微软雅黑" w:hint="eastAsia"/>
          <w:color w:val="000000"/>
          <w:sz w:val="32"/>
          <w:szCs w:val="32"/>
        </w:rPr>
        <w:t>我们必须贯彻“稳字当头、稳中求</w:t>
      </w:r>
      <w:r>
        <w:rPr>
          <w:rFonts w:ascii="仿宋_GB2312" w:eastAsia="仿宋_GB2312" w:hAnsi="微软雅黑" w:hint="eastAsia"/>
          <w:color w:val="000000"/>
          <w:sz w:val="32"/>
          <w:szCs w:val="32"/>
        </w:rPr>
        <w:lastRenderedPageBreak/>
        <w:t>进”要求，全力以赴走好高质量发展新路径。综合考虑各方面因素，2022年全县经济社会发展主要预期目标是：地区生产总值增长6.5%，一般公共预算收入增长8.6%，固定资产投资增长8.5%，社会消费品零售总额增长7.5%，城乡居民人均可支配收入分别增长7.5%、8%。实现上述目标，必须重点抓好七个方面的工作</w:t>
      </w:r>
      <w:r>
        <w:rPr>
          <w:rFonts w:ascii="仿宋_GB2312" w:eastAsia="仿宋_GB2312" w:hAnsi="微软雅黑" w:hint="eastAsia"/>
          <w:color w:val="000000"/>
          <w:sz w:val="26"/>
          <w:szCs w:val="26"/>
          <w:shd w:val="clear" w:color="auto" w:fill="FFFFFF"/>
        </w:rPr>
        <w:t>。</w:t>
      </w:r>
    </w:p>
    <w:p w14:paraId="348EB410" w14:textId="77777777" w:rsidR="009850FA" w:rsidRDefault="009850FA" w:rsidP="009850FA">
      <w:pPr>
        <w:pStyle w:val="a3"/>
        <w:numPr>
          <w:ilvl w:val="0"/>
          <w:numId w:val="1"/>
        </w:numPr>
        <w:spacing w:before="0" w:beforeAutospacing="0" w:after="0" w:afterAutospacing="0" w:line="570" w:lineRule="atLeast"/>
        <w:rPr>
          <w:rFonts w:ascii="微软雅黑" w:eastAsia="微软雅黑" w:hAnsi="微软雅黑"/>
          <w:color w:val="000000"/>
          <w:sz w:val="21"/>
          <w:szCs w:val="21"/>
        </w:rPr>
      </w:pPr>
      <w:r>
        <w:rPr>
          <w:rFonts w:ascii="楷体_GB2312" w:eastAsia="楷体_GB2312" w:hAnsi="微软雅黑" w:hint="eastAsia"/>
          <w:color w:val="000000"/>
          <w:sz w:val="32"/>
          <w:szCs w:val="32"/>
        </w:rPr>
        <w:t>聚力攻坚新旧动能转换。</w:t>
      </w:r>
      <w:r>
        <w:rPr>
          <w:rFonts w:ascii="仿宋_GB2312" w:eastAsia="仿宋_GB2312" w:hAnsi="微软雅黑" w:hint="eastAsia"/>
          <w:color w:val="000000"/>
          <w:sz w:val="32"/>
          <w:szCs w:val="32"/>
        </w:rPr>
        <w:t>坚持加快转型升级步伐不动摇，推动经济发展质量变革、效率变革、动力变革。</w:t>
      </w:r>
      <w:r>
        <w:rPr>
          <w:rStyle w:val="a4"/>
          <w:rFonts w:ascii="仿宋_GB2312" w:eastAsia="仿宋_GB2312" w:hAnsi="微软雅黑" w:hint="eastAsia"/>
          <w:color w:val="000000"/>
          <w:sz w:val="32"/>
          <w:szCs w:val="32"/>
        </w:rPr>
        <w:t>不断强化创新驱动。</w:t>
      </w:r>
      <w:r>
        <w:rPr>
          <w:rFonts w:ascii="仿宋_GB2312" w:eastAsia="仿宋_GB2312" w:hAnsi="微软雅黑" w:hint="eastAsia"/>
          <w:color w:val="000000"/>
          <w:sz w:val="32"/>
          <w:szCs w:val="32"/>
        </w:rPr>
        <w:t>深入实施高新技术企业和科技型中小微企业“双倍增”行动，年内新增高新技术企业3家、市级以上创新平台2家，完成科技型中小企业入库18家，申报泰山产业领军人才项目1项。加快东明石化高端聚烯烃重点实验室、格鲁斯白藜芦醇与大健康工程创新中心等平台建设，促进更多科技成果落地转化。</w:t>
      </w:r>
      <w:r>
        <w:rPr>
          <w:rStyle w:val="a4"/>
          <w:rFonts w:ascii="仿宋_GB2312" w:eastAsia="仿宋_GB2312" w:hAnsi="微软雅黑" w:hint="eastAsia"/>
          <w:color w:val="000000"/>
          <w:sz w:val="32"/>
          <w:szCs w:val="32"/>
        </w:rPr>
        <w:t>精准发力招商引资。</w:t>
      </w:r>
      <w:r>
        <w:rPr>
          <w:rFonts w:ascii="仿宋_GB2312" w:eastAsia="仿宋_GB2312" w:hAnsi="微软雅黑" w:hint="eastAsia"/>
          <w:color w:val="000000"/>
          <w:sz w:val="32"/>
          <w:szCs w:val="32"/>
        </w:rPr>
        <w:t>科学绘制产业图谱和招商地图，强化骨干企业招商主体作用，着力构建主要负责人带头、专业队伍跟踪、部门园区联动的良性招商格局，统筹开展驻点招商、以商招商，确保新签约过亿元项目35个、过10亿元项目3个。</w:t>
      </w:r>
      <w:r>
        <w:rPr>
          <w:rStyle w:val="a4"/>
          <w:rFonts w:ascii="仿宋_GB2312" w:eastAsia="仿宋_GB2312" w:hAnsi="微软雅黑" w:hint="eastAsia"/>
          <w:color w:val="000000"/>
          <w:sz w:val="32"/>
          <w:szCs w:val="32"/>
        </w:rPr>
        <w:t>培育壮大新兴产业。</w:t>
      </w:r>
      <w:r>
        <w:rPr>
          <w:rFonts w:ascii="仿宋_GB2312" w:eastAsia="仿宋_GB2312" w:hAnsi="微软雅黑" w:hint="eastAsia"/>
          <w:color w:val="000000"/>
          <w:sz w:val="32"/>
          <w:szCs w:val="32"/>
        </w:rPr>
        <w:t>加快服务业提档升级步伐，以化工产品、农副产品、高端板材物流贸易为重点，加快东明石化智慧销售广场扩能、城乡保障综合市场等项目建设，推</w:t>
      </w:r>
      <w:r>
        <w:rPr>
          <w:rFonts w:ascii="仿宋_GB2312" w:eastAsia="仿宋_GB2312" w:hAnsi="微软雅黑" w:hint="eastAsia"/>
          <w:color w:val="000000"/>
          <w:sz w:val="32"/>
          <w:szCs w:val="32"/>
        </w:rPr>
        <w:lastRenderedPageBreak/>
        <w:t>动生产性服务业向专业化和价值链高端化延伸。大力发展文旅产业，加快黄河文化生态旅游发展规划编制，依托沿黄自然人文景观，积极实施文旅融合项目，擦亮黄河生态文化旅游特色品牌。</w:t>
      </w:r>
    </w:p>
    <w:p w14:paraId="619E8C32" w14:textId="77777777" w:rsidR="009850FA" w:rsidRDefault="009850FA" w:rsidP="009850FA">
      <w:pPr>
        <w:pStyle w:val="a3"/>
        <w:numPr>
          <w:ilvl w:val="0"/>
          <w:numId w:val="1"/>
        </w:numPr>
        <w:spacing w:before="0" w:beforeAutospacing="0" w:after="0" w:afterAutospacing="0" w:line="570" w:lineRule="atLeast"/>
        <w:rPr>
          <w:rFonts w:ascii="Calibri" w:eastAsia="微软雅黑" w:hAnsi="Calibri" w:cs="Calibri"/>
          <w:color w:val="000000"/>
          <w:sz w:val="21"/>
          <w:szCs w:val="21"/>
        </w:rPr>
      </w:pPr>
      <w:r>
        <w:rPr>
          <w:rFonts w:ascii="楷体_GB2312" w:eastAsia="楷体_GB2312" w:hAnsi="Calibri" w:cs="Calibri" w:hint="eastAsia"/>
          <w:color w:val="000000"/>
          <w:sz w:val="32"/>
          <w:szCs w:val="32"/>
        </w:rPr>
        <w:t>聚力攻坚主导产业发展。</w:t>
      </w:r>
      <w:r>
        <w:rPr>
          <w:rFonts w:ascii="仿宋_GB2312" w:eastAsia="仿宋_GB2312" w:hAnsi="Calibri" w:cs="Calibri" w:hint="eastAsia"/>
          <w:color w:val="000000"/>
          <w:sz w:val="32"/>
          <w:szCs w:val="32"/>
        </w:rPr>
        <w:t>坚持把主导产业作为经济发展、财源建设的“主引擎”，推动存量增量并重、扩量提质并进，撑起高质量发展的脊梁。</w:t>
      </w:r>
      <w:r>
        <w:rPr>
          <w:rStyle w:val="a4"/>
          <w:rFonts w:ascii="仿宋_GB2312" w:eastAsia="仿宋_GB2312" w:hAnsi="Calibri" w:cs="Calibri" w:hint="eastAsia"/>
          <w:color w:val="000000"/>
          <w:sz w:val="32"/>
          <w:szCs w:val="32"/>
        </w:rPr>
        <w:t>着重抓好经济运行</w:t>
      </w:r>
      <w:r>
        <w:rPr>
          <w:rStyle w:val="a4"/>
          <w:rFonts w:ascii="仿宋_GB2312" w:eastAsia="仿宋_GB2312" w:hAnsi="Calibri" w:cs="Calibri" w:hint="eastAsia"/>
          <w:color w:val="000000"/>
          <w:sz w:val="32"/>
          <w:szCs w:val="32"/>
          <w:shd w:val="clear" w:color="auto" w:fill="FFFFFF"/>
        </w:rPr>
        <w:t>。</w:t>
      </w:r>
      <w:r>
        <w:rPr>
          <w:rFonts w:ascii="仿宋_GB2312" w:eastAsia="仿宋_GB2312" w:hAnsi="Calibri" w:cs="Calibri" w:hint="eastAsia"/>
          <w:color w:val="000000"/>
          <w:sz w:val="32"/>
          <w:szCs w:val="32"/>
          <w:shd w:val="clear" w:color="auto" w:fill="FFFFFF"/>
        </w:rPr>
        <w:t>强化工业运行监测分析，密切关注重点行业、重点产业运行态势，做好能源保供和企业纾困，力争规模以上工业增加值增长8.5%以上。深入开展“千企技改”三年行动，严格“两高”项目管理，加快淘汰落后产能，力争工业技改投资增长15%以上。</w:t>
      </w:r>
      <w:r>
        <w:rPr>
          <w:rStyle w:val="a4"/>
          <w:rFonts w:ascii="仿宋_GB2312" w:eastAsia="仿宋_GB2312" w:hAnsi="Calibri" w:cs="Calibri" w:hint="eastAsia"/>
          <w:color w:val="000000"/>
          <w:sz w:val="32"/>
          <w:szCs w:val="32"/>
        </w:rPr>
        <w:t>全力加快项目建设。</w:t>
      </w:r>
      <w:r>
        <w:rPr>
          <w:rFonts w:ascii="仿宋_GB2312" w:eastAsia="仿宋_GB2312" w:hAnsi="Calibri" w:cs="Calibri" w:hint="eastAsia"/>
          <w:color w:val="000000"/>
          <w:sz w:val="32"/>
          <w:szCs w:val="32"/>
        </w:rPr>
        <w:t>继续实行县级领导包保工作机制，确保劲海化工100万吨资源综合利用、旭阳集团己内酰胺一体化、华汪热力及铁路专用线等项目年内竣工投产，争取东明石化100万吨原油催化裂解制烯烃、东方明药业搬迁入园项目尽快开工建设。加强项目谋划对接，争取更多项目纳入省市计划盘子，全力构建“四个一批”接续滚动发展的良好局面。</w:t>
      </w:r>
      <w:r>
        <w:rPr>
          <w:rStyle w:val="a4"/>
          <w:rFonts w:ascii="仿宋_GB2312" w:eastAsia="仿宋_GB2312" w:hAnsi="Calibri" w:cs="Calibri" w:hint="eastAsia"/>
          <w:color w:val="000000"/>
          <w:sz w:val="32"/>
          <w:szCs w:val="32"/>
          <w:shd w:val="clear" w:color="auto" w:fill="FFFFFF"/>
        </w:rPr>
        <w:t>不断强化要素保障。</w:t>
      </w:r>
      <w:r>
        <w:rPr>
          <w:rFonts w:ascii="仿宋_GB2312" w:eastAsia="仿宋_GB2312" w:hAnsi="Calibri" w:cs="Calibri" w:hint="eastAsia"/>
          <w:color w:val="000000"/>
          <w:sz w:val="32"/>
          <w:szCs w:val="32"/>
          <w:shd w:val="clear" w:color="auto" w:fill="FFFFFF"/>
        </w:rPr>
        <w:t>持续提升园区建管水平，积极实施东明石化产业园PPP项目，年内完成洙赵新河拦蓄工程二期、高压线路改迁、第二污水处理厂提升改造、“五横四</w:t>
      </w:r>
      <w:r>
        <w:rPr>
          <w:rFonts w:ascii="仿宋_GB2312" w:eastAsia="仿宋_GB2312" w:hAnsi="Calibri" w:cs="Calibri" w:hint="eastAsia"/>
          <w:color w:val="000000"/>
          <w:sz w:val="32"/>
          <w:szCs w:val="32"/>
          <w:shd w:val="clear" w:color="auto" w:fill="FFFFFF"/>
        </w:rPr>
        <w:lastRenderedPageBreak/>
        <w:t>纵”路网等园区配套工程。加快淄博工业园退二进三、腾笼换鸟步伐，完善“要素跟着项目走”机制，继续实施“标准地”“亩均效益”改革，挖潜盘活低效用地700亩以上。</w:t>
      </w:r>
    </w:p>
    <w:p w14:paraId="1A7557D2" w14:textId="77777777" w:rsidR="009850FA" w:rsidRDefault="009850FA" w:rsidP="009850FA">
      <w:pPr>
        <w:pStyle w:val="a3"/>
        <w:spacing w:before="0" w:beforeAutospacing="0" w:after="0" w:afterAutospacing="0" w:line="570" w:lineRule="atLeast"/>
        <w:ind w:firstLine="645"/>
        <w:jc w:val="both"/>
        <w:rPr>
          <w:rFonts w:ascii="微软雅黑" w:eastAsia="微软雅黑" w:hAnsi="微软雅黑"/>
          <w:color w:val="000000"/>
        </w:rPr>
      </w:pPr>
      <w:r>
        <w:rPr>
          <w:rFonts w:ascii="楷体_GB2312" w:eastAsia="楷体_GB2312" w:hAnsi="微软雅黑" w:hint="eastAsia"/>
          <w:color w:val="000000"/>
          <w:sz w:val="32"/>
          <w:szCs w:val="32"/>
        </w:rPr>
        <w:t>（三）聚力攻坚乡村振兴实施。</w:t>
      </w:r>
      <w:r>
        <w:rPr>
          <w:rFonts w:ascii="仿宋_GB2312" w:eastAsia="仿宋_GB2312" w:hAnsi="微软雅黑" w:hint="eastAsia"/>
          <w:color w:val="000000"/>
          <w:sz w:val="32"/>
          <w:szCs w:val="32"/>
        </w:rPr>
        <w:t>坚持“五大振兴”齐头并进，促进农业高质高效、乡村宜居宜业、农民富裕富足，奋力打造乡村振兴“东明样板”。</w:t>
      </w:r>
      <w:r>
        <w:rPr>
          <w:rStyle w:val="a4"/>
          <w:rFonts w:ascii="仿宋_GB2312" w:eastAsia="仿宋_GB2312" w:hAnsi="微软雅黑" w:hint="eastAsia"/>
          <w:color w:val="000000"/>
          <w:sz w:val="32"/>
          <w:szCs w:val="32"/>
        </w:rPr>
        <w:t>推动农业提质增效。</w:t>
      </w:r>
      <w:r>
        <w:rPr>
          <w:rFonts w:ascii="仿宋_GB2312" w:eastAsia="仿宋_GB2312" w:hAnsi="微软雅黑" w:hint="eastAsia"/>
          <w:color w:val="000000"/>
          <w:sz w:val="32"/>
          <w:szCs w:val="32"/>
        </w:rPr>
        <w:t>坚持质量兴农、绿色兴农，积极调整优化种植结构，新增富硒作物9万亩、设施瓜菜8500亩，新认证“三品一标”6个。全面落实粮食安全责任制，新建高标准农田10万亩。扎实做好堤沟河治理、灌区节水配套改造等农田水利工程，夯实农业生产基础。</w:t>
      </w:r>
      <w:r>
        <w:rPr>
          <w:rStyle w:val="a4"/>
          <w:rFonts w:ascii="仿宋_GB2312" w:eastAsia="仿宋_GB2312" w:hAnsi="微软雅黑" w:hint="eastAsia"/>
          <w:color w:val="000000"/>
          <w:sz w:val="32"/>
          <w:szCs w:val="32"/>
        </w:rPr>
        <w:t>建设美丽宜居乡村。</w:t>
      </w:r>
      <w:r>
        <w:rPr>
          <w:rFonts w:ascii="仿宋_GB2312" w:eastAsia="仿宋_GB2312" w:hAnsi="微软雅黑" w:hint="eastAsia"/>
          <w:color w:val="000000"/>
          <w:sz w:val="32"/>
          <w:szCs w:val="32"/>
        </w:rPr>
        <w:t>加快2个重点镇和3个“两新”融合试点建设，按照“20有”标准，统筹做好公共服务设施建设，努力打造兼具城市标准和田园风光的高品质新型小城镇。稳妥有序推进美丽宜居乡村建设，确保白寨社区年底前实现搬迁入住。深入开展农村人居环境综合整治，健全完善改厕长效管护机制，科学实施生活垃圾分类，高标准推进农村生活污水治理，新增省级美丽乡村示范村3个、美丽庭院2000个。</w:t>
      </w:r>
      <w:r>
        <w:rPr>
          <w:rStyle w:val="a4"/>
          <w:rFonts w:ascii="仿宋_GB2312" w:eastAsia="仿宋_GB2312" w:hAnsi="微软雅黑" w:hint="eastAsia"/>
          <w:color w:val="000000"/>
          <w:sz w:val="32"/>
          <w:szCs w:val="32"/>
        </w:rPr>
        <w:t>激发农村发展活力。</w:t>
      </w:r>
      <w:r>
        <w:rPr>
          <w:rFonts w:ascii="仿宋_GB2312" w:eastAsia="仿宋_GB2312" w:hAnsi="微软雅黑" w:hint="eastAsia"/>
          <w:color w:val="000000"/>
          <w:sz w:val="32"/>
          <w:szCs w:val="32"/>
        </w:rPr>
        <w:t>大力实施人才振兴，分层次、分专业组织开展高素质农民培训，培养有文化、懂技术、善经营、会管理的新型职业农民。壮大新型农业经营主体，引导农村土地有序流转，新增流转土地6万亩。最大限度挖</w:t>
      </w:r>
      <w:r>
        <w:rPr>
          <w:rFonts w:ascii="仿宋_GB2312" w:eastAsia="仿宋_GB2312" w:hAnsi="微软雅黑" w:hint="eastAsia"/>
          <w:color w:val="000000"/>
          <w:sz w:val="32"/>
          <w:szCs w:val="32"/>
        </w:rPr>
        <w:lastRenderedPageBreak/>
        <w:t>掘村级资产资源价值，确保行政村集体经济收入10万元以上的达到60%,50万元以上的达到15%。</w:t>
      </w:r>
      <w:r>
        <w:rPr>
          <w:rStyle w:val="a4"/>
          <w:rFonts w:ascii="仿宋_GB2312" w:eastAsia="仿宋_GB2312" w:hAnsi="微软雅黑" w:hint="eastAsia"/>
          <w:color w:val="000000"/>
          <w:sz w:val="32"/>
          <w:szCs w:val="32"/>
        </w:rPr>
        <w:t>巩固拓展脱贫攻坚成果。</w:t>
      </w:r>
      <w:r>
        <w:rPr>
          <w:rFonts w:ascii="仿宋_GB2312" w:eastAsia="仿宋_GB2312" w:hAnsi="微软雅黑" w:hint="eastAsia"/>
          <w:color w:val="000000"/>
          <w:sz w:val="32"/>
          <w:szCs w:val="32"/>
        </w:rPr>
        <w:t>健全稳定脱贫长效机制，严格落实“四个不摘”要求，保持现有帮扶政策、资金支持、帮扶力量总体稳定。强化防止返贫监测，监管运营好衔接资金项目，加快资金支出进度，确保项目早投产、群众早受益。</w:t>
      </w:r>
      <w:r>
        <w:rPr>
          <w:rStyle w:val="a4"/>
          <w:rFonts w:ascii="仿宋_GB2312" w:eastAsia="仿宋_GB2312" w:hAnsi="微软雅黑" w:hint="eastAsia"/>
          <w:color w:val="000000"/>
          <w:sz w:val="32"/>
          <w:szCs w:val="32"/>
        </w:rPr>
        <w:t>做好滩建后续工作。</w:t>
      </w:r>
      <w:r>
        <w:rPr>
          <w:rFonts w:ascii="仿宋_GB2312" w:eastAsia="仿宋_GB2312" w:hAnsi="微软雅黑" w:hint="eastAsia"/>
          <w:color w:val="000000"/>
          <w:sz w:val="32"/>
          <w:szCs w:val="32"/>
        </w:rPr>
        <w:t>加快拆旧复垦进度，确保年内完成旧村址复垦和新增土地指标认定入库。因地制宜发展壮大滩区产业，扎实做好沙窝千亩稻鱼混养基地、长兴虎杖种植示范园、焦园万亩良种繁育基地等项目建设，打造高质量沿黄生态经济带。</w:t>
      </w:r>
    </w:p>
    <w:p w14:paraId="22B6DE38"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（四）聚力攻坚城市功能提升。</w:t>
      </w:r>
      <w:r>
        <w:rPr>
          <w:rFonts w:ascii="仿宋_GB2312" w:eastAsia="仿宋_GB2312" w:hAnsi="微软雅黑" w:hint="eastAsia"/>
          <w:color w:val="000000"/>
          <w:sz w:val="32"/>
          <w:szCs w:val="32"/>
        </w:rPr>
        <w:t>坚持精心规划、精致建设、精细管理，推动城市扩容提质，全力打造生态宜居名县。</w:t>
      </w:r>
      <w:r>
        <w:rPr>
          <w:rStyle w:val="a4"/>
          <w:rFonts w:ascii="仿宋_GB2312" w:eastAsia="仿宋_GB2312" w:hAnsi="微软雅黑" w:hint="eastAsia"/>
          <w:color w:val="000000"/>
          <w:sz w:val="32"/>
          <w:szCs w:val="32"/>
        </w:rPr>
        <w:t>抓好规划编制管理。</w:t>
      </w:r>
      <w:r>
        <w:rPr>
          <w:rFonts w:ascii="仿宋_GB2312" w:eastAsia="仿宋_GB2312" w:hAnsi="微软雅黑" w:hint="eastAsia"/>
          <w:color w:val="000000"/>
          <w:sz w:val="32"/>
          <w:szCs w:val="32"/>
        </w:rPr>
        <w:t>加快国土空间总体规划编制，确保高标准、高质量完成编制任务。加快北部新区城市规划设计进度，确保尽快形成初步成果。强化规划刚性约束，全面落实地下管网、矿产资源等专项规划，切实维护规划严肃性、权威性。</w:t>
      </w:r>
      <w:r>
        <w:rPr>
          <w:rStyle w:val="a4"/>
          <w:rFonts w:ascii="仿宋_GB2312" w:eastAsia="仿宋_GB2312" w:hAnsi="微软雅黑" w:hint="eastAsia"/>
          <w:color w:val="000000"/>
          <w:sz w:val="32"/>
          <w:szCs w:val="32"/>
        </w:rPr>
        <w:t>抓好片区征收开发。</w:t>
      </w:r>
      <w:r>
        <w:rPr>
          <w:rFonts w:ascii="仿宋_GB2312" w:eastAsia="仿宋_GB2312" w:hAnsi="微软雅黑" w:hint="eastAsia"/>
          <w:color w:val="000000"/>
          <w:sz w:val="32"/>
          <w:szCs w:val="32"/>
        </w:rPr>
        <w:t>完成南关、老一中、中医院等片区房屋征收工作，加快东明湖、广播局、老技校、财政局、新电影院等10个片区的回迁安置进度，确保群众早日搬入新居。</w:t>
      </w:r>
      <w:r>
        <w:rPr>
          <w:rStyle w:val="a4"/>
          <w:rFonts w:ascii="仿宋_GB2312" w:eastAsia="仿宋_GB2312" w:hAnsi="微软雅黑" w:hint="eastAsia"/>
          <w:color w:val="000000"/>
          <w:sz w:val="32"/>
          <w:szCs w:val="32"/>
        </w:rPr>
        <w:t>抓好城市品质提升。</w:t>
      </w:r>
      <w:r>
        <w:rPr>
          <w:rFonts w:ascii="仿宋_GB2312" w:eastAsia="仿宋_GB2312" w:hAnsi="微软雅黑" w:hint="eastAsia"/>
          <w:color w:val="000000"/>
          <w:sz w:val="32"/>
          <w:szCs w:val="32"/>
        </w:rPr>
        <w:t>改造解放路、富强路等城区道路13条，加快跨护城河7座景观桥建设，年内完成跨万福河、五里河6座景观桥建设，畅通</w:t>
      </w:r>
      <w:r>
        <w:rPr>
          <w:rFonts w:ascii="仿宋_GB2312" w:eastAsia="仿宋_GB2312" w:hAnsi="微软雅黑" w:hint="eastAsia"/>
          <w:color w:val="000000"/>
          <w:sz w:val="32"/>
          <w:szCs w:val="32"/>
        </w:rPr>
        <w:lastRenderedPageBreak/>
        <w:t>城市“路脉”。重点实施解放路、向阳路、三八路等路段雨污管网改造，加快第二供水厂项目建设，积极实施清水进城工程，打通五里河、万福河、护城河等城区水网，做活生态“水脉”。启动护城河公园、万福花园建设，高标准建设“四小工程”，打造清新“绿脉”。</w:t>
      </w:r>
      <w:r>
        <w:rPr>
          <w:rStyle w:val="a4"/>
          <w:rFonts w:ascii="仿宋_GB2312" w:eastAsia="仿宋_GB2312" w:hAnsi="微软雅黑" w:hint="eastAsia"/>
          <w:color w:val="000000"/>
          <w:sz w:val="32"/>
          <w:szCs w:val="32"/>
        </w:rPr>
        <w:t>抓好骨干路网升级</w:t>
      </w:r>
      <w:r>
        <w:rPr>
          <w:rFonts w:ascii="仿宋_GB2312" w:eastAsia="仿宋_GB2312" w:hAnsi="微软雅黑" w:hint="eastAsia"/>
          <w:color w:val="000000"/>
          <w:sz w:val="32"/>
          <w:szCs w:val="32"/>
        </w:rPr>
        <w:t>。深入实施“四好农村路”提质增效专项行动，改造海庄路南段、黄五路、三庄路等县乡道路8条，构建连贯城乡、快捷通畅的农村公路体系。加快国道106黄河公路大桥改扩建工程建设；扎实做好国道327东明黄河大桥及接线工程、国道327王官屯至沙窝段改建工程前期工作；力争城武路东延工程年内开工、省道328改建工程年内通车；加快东明通用机场前期手续办理，力争年底前达到开工条件。</w:t>
      </w:r>
      <w:r>
        <w:rPr>
          <w:rStyle w:val="a4"/>
          <w:rFonts w:ascii="仿宋_GB2312" w:eastAsia="仿宋_GB2312" w:hAnsi="微软雅黑" w:hint="eastAsia"/>
          <w:color w:val="000000"/>
          <w:sz w:val="32"/>
          <w:szCs w:val="32"/>
        </w:rPr>
        <w:t>抓好城市精细管理。</w:t>
      </w:r>
      <w:r>
        <w:rPr>
          <w:rFonts w:ascii="仿宋_GB2312" w:eastAsia="仿宋_GB2312" w:hAnsi="微软雅黑" w:hint="eastAsia"/>
          <w:color w:val="000000"/>
          <w:sz w:val="32"/>
          <w:szCs w:val="32"/>
        </w:rPr>
        <w:t>深入开展“城市管理工作提升年”行动，全面落实城区“三小车辆”限行要求，试点推行“公交助学”，最大程度满足群众出行需求；稳步开展“城市管理进小区”工作，有效治理物业管理乱象；年内完成城区线缆线杆整治，彻底清除“天空蜘蛛网”；引入“智慧停车”项目，持续改善群众停车难问题。</w:t>
      </w:r>
    </w:p>
    <w:p w14:paraId="5C77D665"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（五）聚力攻坚营商环境优化。</w:t>
      </w:r>
      <w:r>
        <w:rPr>
          <w:rFonts w:ascii="仿宋_GB2312" w:eastAsia="仿宋_GB2312" w:hAnsi="微软雅黑" w:hint="eastAsia"/>
          <w:color w:val="000000"/>
          <w:sz w:val="32"/>
          <w:szCs w:val="32"/>
        </w:rPr>
        <w:t>坚持用心、用情、用力、用功服务理念，全力打造“保姆式”服务体系、“摇篮式”发展环境，为高质量发展注入新动力。</w:t>
      </w:r>
      <w:r>
        <w:rPr>
          <w:rStyle w:val="a4"/>
          <w:rFonts w:ascii="仿宋_GB2312" w:eastAsia="仿宋_GB2312" w:hAnsi="微软雅黑" w:hint="eastAsia"/>
          <w:color w:val="000000"/>
          <w:sz w:val="32"/>
          <w:szCs w:val="32"/>
        </w:rPr>
        <w:t>打造务实高效的政务环境。</w:t>
      </w:r>
      <w:r>
        <w:rPr>
          <w:rFonts w:ascii="仿宋_GB2312" w:eastAsia="仿宋_GB2312" w:hAnsi="微软雅黑" w:hint="eastAsia"/>
          <w:color w:val="000000"/>
          <w:sz w:val="32"/>
          <w:szCs w:val="32"/>
        </w:rPr>
        <w:t>继续深化“放管服”“一次办好”改革，</w:t>
      </w:r>
      <w:r>
        <w:rPr>
          <w:rFonts w:ascii="仿宋_GB2312" w:eastAsia="仿宋_GB2312" w:hAnsi="微软雅黑" w:hint="eastAsia"/>
          <w:color w:val="000000"/>
          <w:sz w:val="32"/>
          <w:szCs w:val="32"/>
        </w:rPr>
        <w:lastRenderedPageBreak/>
        <w:t>全力推行“互联网+政务服务”，巩固提升“一业一证”改革成果，深入实施“双全双百”工程，推动更多高频服务事项集成办、极简办、全域办，让企业和群众享受更多便利。</w:t>
      </w:r>
      <w:r>
        <w:rPr>
          <w:rStyle w:val="a4"/>
          <w:rFonts w:ascii="仿宋_GB2312" w:eastAsia="仿宋_GB2312" w:hAnsi="微软雅黑" w:hint="eastAsia"/>
          <w:color w:val="000000"/>
          <w:sz w:val="32"/>
          <w:szCs w:val="32"/>
        </w:rPr>
        <w:t>打造诚信法治的社会环境。</w:t>
      </w:r>
      <w:r>
        <w:rPr>
          <w:rFonts w:ascii="仿宋_GB2312" w:eastAsia="仿宋_GB2312" w:hAnsi="微软雅黑" w:hint="eastAsia"/>
          <w:color w:val="000000"/>
          <w:sz w:val="32"/>
          <w:szCs w:val="32"/>
        </w:rPr>
        <w:t>积极开展法治营商环境攻坚行动，完善守信激励、失信惩戒机制；扎实开展“八五”普法，完善公共法律服务体系，提高全社会法治意识和信用水平；强化统计基层基础建设，加大统计督察执法力度，严厉打击数据造假行为。</w:t>
      </w:r>
      <w:r>
        <w:rPr>
          <w:rStyle w:val="a4"/>
          <w:rFonts w:ascii="仿宋_GB2312" w:eastAsia="仿宋_GB2312" w:hAnsi="微软雅黑" w:hint="eastAsia"/>
          <w:color w:val="000000"/>
          <w:sz w:val="32"/>
          <w:szCs w:val="32"/>
        </w:rPr>
        <w:t>打造有求必应的服务环境。</w:t>
      </w:r>
      <w:r>
        <w:rPr>
          <w:rFonts w:ascii="仿宋_GB2312" w:eastAsia="仿宋_GB2312" w:hAnsi="微软雅黑" w:hint="eastAsia"/>
          <w:color w:val="000000"/>
          <w:sz w:val="32"/>
          <w:szCs w:val="32"/>
        </w:rPr>
        <w:t>下好、下透减税降费“及时雨”，持续抓好政策落实、流程再造、结果反馈等环节，为市场主体发展松绑减负；用好“企业吹哨、部门报到”平台，扎实开展企业纾困帮扶，始终做到换位思考、主动服务、有求必应、无需不扰，为企业发展保驾护航。</w:t>
      </w:r>
      <w:r>
        <w:rPr>
          <w:rStyle w:val="a4"/>
          <w:rFonts w:ascii="仿宋_GB2312" w:eastAsia="仿宋_GB2312" w:hAnsi="微软雅黑" w:hint="eastAsia"/>
          <w:color w:val="000000"/>
          <w:sz w:val="32"/>
          <w:szCs w:val="32"/>
        </w:rPr>
        <w:t>打造安全稳定的金融环境。</w:t>
      </w:r>
      <w:r>
        <w:rPr>
          <w:rFonts w:ascii="仿宋_GB2312" w:eastAsia="仿宋_GB2312" w:hAnsi="微软雅黑" w:hint="eastAsia"/>
          <w:color w:val="000000"/>
          <w:sz w:val="32"/>
          <w:szCs w:val="32"/>
        </w:rPr>
        <w:t>完善常态化政银企对接沟通机制，引导金融机构加大信贷投放力度，增强普惠性金融服务能力；扎实做好挂牌上市后备企业培育，加快方明药业上市步伐；严厉打击非法集资和逃废债行为，防范化解金融风险，确保不良贷款率降至2%以下。</w:t>
      </w:r>
    </w:p>
    <w:p w14:paraId="7C68C88A"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（六）聚力攻坚平安东明建设。</w:t>
      </w:r>
      <w:r>
        <w:rPr>
          <w:rFonts w:ascii="仿宋_GB2312" w:eastAsia="仿宋_GB2312" w:hAnsi="微软雅黑" w:hint="eastAsia"/>
          <w:color w:val="000000"/>
          <w:sz w:val="32"/>
          <w:szCs w:val="32"/>
        </w:rPr>
        <w:t>坚持底线思维、问题导向，守牢安全生产底线、生态保护红线、社会稳定防线，为东明高质量发展营造安全环境。</w:t>
      </w:r>
      <w:r>
        <w:rPr>
          <w:rStyle w:val="a4"/>
          <w:rFonts w:ascii="仿宋_GB2312" w:eastAsia="仿宋_GB2312" w:hAnsi="微软雅黑" w:hint="eastAsia"/>
          <w:color w:val="000000"/>
          <w:sz w:val="32"/>
          <w:szCs w:val="32"/>
        </w:rPr>
        <w:t>以最严格的要求抓好安全生产。</w:t>
      </w:r>
      <w:r>
        <w:rPr>
          <w:rFonts w:ascii="仿宋_GB2312" w:eastAsia="仿宋_GB2312" w:hAnsi="微软雅黑" w:hint="eastAsia"/>
          <w:color w:val="000000"/>
          <w:sz w:val="32"/>
          <w:szCs w:val="32"/>
        </w:rPr>
        <w:t>深入推进安全生产专项整治三年行动，全面</w:t>
      </w:r>
      <w:r>
        <w:rPr>
          <w:rFonts w:ascii="仿宋_GB2312" w:eastAsia="仿宋_GB2312" w:hAnsi="微软雅黑" w:hint="eastAsia"/>
          <w:color w:val="000000"/>
          <w:sz w:val="32"/>
          <w:szCs w:val="32"/>
        </w:rPr>
        <w:lastRenderedPageBreak/>
        <w:t>开展安全生产风险隐患大排查、大整治。强化安全生产宣传教育，狠抓应急救援队伍建设，增强安全监管效能和履职保障能力。健全防汛抗旱长效机制，全力抓好骨干河道疏通治理、城市排水排涝设施建设，切实提高洪涝灾害防御水平。</w:t>
      </w:r>
      <w:r>
        <w:rPr>
          <w:rStyle w:val="a4"/>
          <w:rFonts w:ascii="仿宋_GB2312" w:eastAsia="仿宋_GB2312" w:hAnsi="微软雅黑" w:hint="eastAsia"/>
          <w:color w:val="000000"/>
          <w:sz w:val="32"/>
          <w:szCs w:val="32"/>
        </w:rPr>
        <w:t>以最坚决的态度抓好环境保护。</w:t>
      </w:r>
      <w:r>
        <w:rPr>
          <w:rFonts w:ascii="仿宋_GB2312" w:eastAsia="仿宋_GB2312" w:hAnsi="微软雅黑" w:hint="eastAsia"/>
          <w:color w:val="000000"/>
          <w:sz w:val="32"/>
          <w:szCs w:val="32"/>
        </w:rPr>
        <w:t>重点管控工业废气、工地扬尘、畜禽养殖污染等关键领域，确保空气质量持续改善、河流出境断面水质稳定达标。严格落实“河湖长”制，推动河湖“清四乱”常态化、规范化，确保所有县级河湖全部达到省级美丽幸福河湖标准。扎实开展造林绿化，新增造林面积2000亩。</w:t>
      </w:r>
      <w:r>
        <w:rPr>
          <w:rStyle w:val="a4"/>
          <w:rFonts w:ascii="仿宋_GB2312" w:eastAsia="仿宋_GB2312" w:hAnsi="微软雅黑" w:hint="eastAsia"/>
          <w:color w:val="000000"/>
          <w:sz w:val="32"/>
          <w:szCs w:val="32"/>
        </w:rPr>
        <w:t>以最高效的方法抓好资源利用。</w:t>
      </w:r>
      <w:r>
        <w:rPr>
          <w:rFonts w:ascii="仿宋_GB2312" w:eastAsia="仿宋_GB2312" w:hAnsi="微软雅黑" w:hint="eastAsia"/>
          <w:color w:val="000000"/>
          <w:sz w:val="32"/>
          <w:szCs w:val="32"/>
        </w:rPr>
        <w:t>牢牢守住耕地保护红线，严厉打击非法占用耕地行为。探索实施全域土地综合整治试点，加快推进大屯镇、刘楼镇全域土地综合整治项目，提升节约集约用地水平。全面落实“四水四定”要求，完善水资源节约集约激励机制，确保年内完成国家地下水超采综合治理试点任务。</w:t>
      </w:r>
      <w:r>
        <w:rPr>
          <w:rStyle w:val="a4"/>
          <w:rFonts w:ascii="仿宋_GB2312" w:eastAsia="仿宋_GB2312" w:hAnsi="微软雅黑" w:hint="eastAsia"/>
          <w:color w:val="000000"/>
          <w:sz w:val="32"/>
          <w:szCs w:val="32"/>
        </w:rPr>
        <w:t>以最务实的举措抓好社会稳定。</w:t>
      </w:r>
      <w:r>
        <w:rPr>
          <w:rFonts w:ascii="仿宋_GB2312" w:eastAsia="仿宋_GB2312" w:hAnsi="微软雅黑" w:hint="eastAsia"/>
          <w:color w:val="000000"/>
          <w:sz w:val="32"/>
          <w:szCs w:val="32"/>
        </w:rPr>
        <w:t>深入开展矛盾纠纷排查化解，积极推进“枫桥式”公安派出所创建，力争民兵训练基地年内交付使用。健全扫黑除恶常态化机制，统筹抓好食品安全、校园安全及重大活动、重要节点安保维稳工作，确保社会大局和谐稳定。</w:t>
      </w:r>
    </w:p>
    <w:p w14:paraId="5AE24CE5"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（七）聚力攻坚民生福祉改善。</w:t>
      </w:r>
      <w:r>
        <w:rPr>
          <w:rFonts w:ascii="仿宋_GB2312" w:eastAsia="仿宋_GB2312" w:hAnsi="微软雅黑" w:hint="eastAsia"/>
          <w:color w:val="000000"/>
          <w:sz w:val="32"/>
          <w:szCs w:val="32"/>
        </w:rPr>
        <w:t>坚持尽力而为、量力而行，千方百计为群众做好事、办实事、解难事，让发展</w:t>
      </w:r>
      <w:r>
        <w:rPr>
          <w:rFonts w:ascii="仿宋_GB2312" w:eastAsia="仿宋_GB2312" w:hAnsi="微软雅黑" w:hint="eastAsia"/>
          <w:color w:val="000000"/>
          <w:sz w:val="32"/>
          <w:szCs w:val="32"/>
        </w:rPr>
        <w:lastRenderedPageBreak/>
        <w:t>更有温度、幸福更有质感。</w:t>
      </w:r>
      <w:r>
        <w:rPr>
          <w:rStyle w:val="a4"/>
          <w:rFonts w:ascii="仿宋_GB2312" w:eastAsia="仿宋_GB2312" w:hAnsi="微软雅黑" w:hint="eastAsia"/>
          <w:color w:val="000000"/>
          <w:sz w:val="32"/>
          <w:szCs w:val="32"/>
        </w:rPr>
        <w:t>常态化抓好疫情防控。</w:t>
      </w:r>
      <w:r>
        <w:rPr>
          <w:rFonts w:ascii="仿宋_GB2312" w:eastAsia="仿宋_GB2312" w:hAnsi="微软雅黑" w:hint="eastAsia"/>
          <w:color w:val="000000"/>
          <w:sz w:val="32"/>
          <w:szCs w:val="32"/>
        </w:rPr>
        <w:t>树牢“一稳皆稳、一失皆失”意识，落实“立足于有、关口前移、多重屏障”纵深防御策略，全力做好入境人员、重点地区人员、冷链物流、医疗机构管控，有序开展疫苗接种，巩固来之不易的疫情防控成果。</w:t>
      </w:r>
      <w:r>
        <w:rPr>
          <w:rStyle w:val="a4"/>
          <w:rFonts w:ascii="仿宋_GB2312" w:eastAsia="仿宋_GB2312" w:hAnsi="微软雅黑" w:hint="eastAsia"/>
          <w:color w:val="000000"/>
          <w:sz w:val="32"/>
          <w:szCs w:val="32"/>
        </w:rPr>
        <w:t>全力办好优质均衡教育。</w:t>
      </w:r>
      <w:r>
        <w:rPr>
          <w:rFonts w:ascii="仿宋_GB2312" w:eastAsia="仿宋_GB2312" w:hAnsi="微软雅黑" w:hint="eastAsia"/>
          <w:color w:val="000000"/>
          <w:sz w:val="32"/>
          <w:szCs w:val="32"/>
        </w:rPr>
        <w:t>健全完善城区中小学校规划，加快县第四实验小学、第十小学、第十一小学、第五初级中学和第五小学改扩建等6所城区中小学校建设步伐。招聘教师500名，吸引更多高层次人才进入教师队伍。推进职业教育产教融合发展，加快职教园建设，培养更多技能型、专业型人才。</w:t>
      </w:r>
      <w:r>
        <w:rPr>
          <w:rStyle w:val="a4"/>
          <w:rFonts w:ascii="仿宋_GB2312" w:eastAsia="仿宋_GB2312" w:hAnsi="微软雅黑" w:hint="eastAsia"/>
          <w:color w:val="000000"/>
          <w:sz w:val="32"/>
          <w:szCs w:val="32"/>
        </w:rPr>
        <w:t>不断完善社会保障体系。</w:t>
      </w:r>
      <w:r>
        <w:rPr>
          <w:rFonts w:ascii="仿宋_GB2312" w:eastAsia="仿宋_GB2312" w:hAnsi="微软雅黑" w:hint="eastAsia"/>
          <w:color w:val="000000"/>
          <w:sz w:val="32"/>
          <w:szCs w:val="32"/>
        </w:rPr>
        <w:t>高质量做好就业服务，多渠道开发就业岗位，确保“零就业”家庭动态清零。深入实施全民参保计划，推动参保人数稳步增长，扩大参保惠民覆盖面。积极打造青年发展友好型城市，引导更多青年在我县安居乐业、扎根创业、建功立业。</w:t>
      </w:r>
      <w:r>
        <w:rPr>
          <w:rStyle w:val="a4"/>
          <w:rFonts w:ascii="仿宋_GB2312" w:eastAsia="仿宋_GB2312" w:hAnsi="微软雅黑" w:hint="eastAsia"/>
          <w:color w:val="000000"/>
          <w:sz w:val="32"/>
          <w:szCs w:val="32"/>
        </w:rPr>
        <w:t>持续提升医疗服务水平。</w:t>
      </w:r>
      <w:r>
        <w:rPr>
          <w:rFonts w:ascii="仿宋_GB2312" w:eastAsia="仿宋_GB2312" w:hAnsi="微软雅黑" w:hint="eastAsia"/>
          <w:color w:val="000000"/>
          <w:sz w:val="32"/>
          <w:szCs w:val="32"/>
        </w:rPr>
        <w:t>注重基层医疗卫生事业发展，加快县中医院和县三院新址、医养结合PPP项目建设。完成养老服务设施布局规划编制，确保乡镇敬老院全部达到二星级以上。开展爱国卫生运动，改善环境卫生面貌，创建国家卫生县。推进中医药传承创新发展，打造精品国医堂5个、中医特色卫生室10个。</w:t>
      </w:r>
      <w:r>
        <w:rPr>
          <w:rStyle w:val="a4"/>
          <w:rFonts w:ascii="仿宋_GB2312" w:eastAsia="仿宋_GB2312" w:hAnsi="微软雅黑" w:hint="eastAsia"/>
          <w:color w:val="000000"/>
          <w:sz w:val="32"/>
          <w:szCs w:val="32"/>
        </w:rPr>
        <w:t>繁荣发展文化体育事业。</w:t>
      </w:r>
      <w:r>
        <w:rPr>
          <w:rFonts w:ascii="仿宋_GB2312" w:eastAsia="仿宋_GB2312" w:hAnsi="微软雅黑" w:hint="eastAsia"/>
          <w:color w:val="000000"/>
          <w:sz w:val="32"/>
          <w:szCs w:val="32"/>
        </w:rPr>
        <w:t>精心办好文化惠民活动，确保大剧院及融媒体中心项目年内主体竣工。加快体</w:t>
      </w:r>
      <w:r>
        <w:rPr>
          <w:rFonts w:ascii="仿宋_GB2312" w:eastAsia="仿宋_GB2312" w:hAnsi="微软雅黑" w:hint="eastAsia"/>
          <w:color w:val="000000"/>
          <w:sz w:val="32"/>
          <w:szCs w:val="32"/>
        </w:rPr>
        <w:lastRenderedPageBreak/>
        <w:t>育城市PPP项目建设，推动农村体育健身工程点向有条件的自然村覆盖。</w:t>
      </w:r>
      <w:r>
        <w:rPr>
          <w:rStyle w:val="a4"/>
          <w:rFonts w:ascii="仿宋_GB2312" w:eastAsia="仿宋_GB2312" w:hAnsi="微软雅黑" w:hint="eastAsia"/>
          <w:color w:val="000000"/>
          <w:sz w:val="32"/>
          <w:szCs w:val="32"/>
        </w:rPr>
        <w:t>全力办好10件民生实事。</w:t>
      </w:r>
      <w:r>
        <w:rPr>
          <w:rFonts w:ascii="仿宋_GB2312" w:eastAsia="仿宋_GB2312" w:hAnsi="微软雅黑" w:hint="eastAsia"/>
          <w:color w:val="000000"/>
          <w:sz w:val="32"/>
          <w:szCs w:val="32"/>
        </w:rPr>
        <w:t>1.新增城镇就业5000人，开展职业技能补贴性培训6000人次以上。2.新建乡镇卫生院可视化医保便民服务站16处，建设村级医保便民服务点43个。3.新建中心村卫生室18处，打造农村30分钟重点疾病救治服务圈。4.为3500名分散供养特困人员提供上门照料护理服务。5.完成全县88个行政村生活污水治理和20条黑臭水体治理任务。6.新建“城市书房”5个，送电影下乡4872场，送戏下乡实现行政村全覆盖。7.提升改造老旧小区4个、1521户。8.年内交付安置房4000套以上。9.建设城乡食品安全放心农贸市场2个，培育食品安全放心消费经营户1000家以上。10.新打农田机井1000眼，覆盖耕地8万亩。</w:t>
      </w:r>
    </w:p>
    <w:p w14:paraId="36ACC349"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黑体" w:eastAsia="黑体" w:hAnsi="黑体" w:hint="eastAsia"/>
          <w:color w:val="000000"/>
          <w:sz w:val="32"/>
          <w:szCs w:val="32"/>
        </w:rPr>
        <w:t>四、切实加强政府自身建设</w:t>
      </w:r>
    </w:p>
    <w:p w14:paraId="1CCC960C"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各位代表，目标在前、重任在肩，对政府工作提出了更新、更高、更严的要求，我们将坚定政治信仰，坚持对人民负责、受人民监督、让人民满意，全面推进治理体系和治理能力现代化，把政府自身建设得更加坚强有力。</w:t>
      </w:r>
    </w:p>
    <w:p w14:paraId="6FA50B9F"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一是锚定航向，保持发展定力。</w:t>
      </w:r>
      <w:r>
        <w:rPr>
          <w:rFonts w:ascii="仿宋_GB2312" w:eastAsia="仿宋_GB2312" w:hAnsi="微软雅黑" w:hint="eastAsia"/>
          <w:color w:val="000000"/>
          <w:sz w:val="32"/>
          <w:szCs w:val="32"/>
        </w:rPr>
        <w:t>自觉运用习近平新时代中国特色社会主义思想武装头脑、指导实践、推动工作，衷心拥护“两个确立”，忠诚践行“两个维护”，不断提高政治判断力、政治领悟力、政治执行力。从党的百</w:t>
      </w:r>
      <w:r>
        <w:rPr>
          <w:rFonts w:ascii="仿宋_GB2312" w:eastAsia="仿宋_GB2312" w:hAnsi="微软雅黑" w:hint="eastAsia"/>
          <w:color w:val="000000"/>
          <w:sz w:val="32"/>
          <w:szCs w:val="32"/>
        </w:rPr>
        <w:lastRenderedPageBreak/>
        <w:t>年奋斗重大成就和历史经验中汲取智慧力量，更加坚定自觉践行初心使命，更好传承弘扬伟大建党精神。坚持党对一切工作的领导，不折不扣推动党中央、省市县委决策部署一贯到底、落地见效。</w:t>
      </w:r>
    </w:p>
    <w:p w14:paraId="29BBB49F" w14:textId="77777777" w:rsidR="009850FA" w:rsidRDefault="009850FA" w:rsidP="009850FA">
      <w:pPr>
        <w:pStyle w:val="a3"/>
        <w:spacing w:before="0" w:beforeAutospacing="0" w:after="0" w:afterAutospacing="0" w:line="570" w:lineRule="atLeast"/>
        <w:ind w:firstLine="660"/>
        <w:rPr>
          <w:rFonts w:ascii="微软雅黑" w:eastAsia="微软雅黑" w:hAnsi="微软雅黑"/>
          <w:color w:val="000000"/>
        </w:rPr>
      </w:pPr>
      <w:r>
        <w:rPr>
          <w:rFonts w:ascii="楷体_GB2312" w:eastAsia="楷体_GB2312" w:hAnsi="微软雅黑" w:hint="eastAsia"/>
          <w:color w:val="000000"/>
          <w:sz w:val="32"/>
          <w:szCs w:val="32"/>
        </w:rPr>
        <w:t>二是依法行政，提升发展能力。</w:t>
      </w:r>
      <w:r>
        <w:rPr>
          <w:rFonts w:ascii="仿宋_GB2312" w:eastAsia="仿宋_GB2312" w:hAnsi="微软雅黑" w:hint="eastAsia"/>
          <w:color w:val="000000"/>
          <w:sz w:val="32"/>
          <w:szCs w:val="32"/>
        </w:rPr>
        <w:t>始终秉持法治精神、树立法治思维、练就法治本领，不断提升政府工作法治化、规范化、科学化水平，努力塑造“办事情靠制度、不靠人情，解决问题靠法治、不靠关系”的良好社会环境。严格执行“三重一大”制度规定，健全重大行政决策机制，确保政府决策经得起法治考量、历史检验，体现好人民意志、民生期盼。持续推进政务公开，依法接受人大法律监督、工作监督，自觉接受政协民主监督，主动接受审计监督、司法监督、社会监督，让权力在阳光下高效运行。</w:t>
      </w:r>
    </w:p>
    <w:p w14:paraId="210CF3EE"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t>三是狠抓落实，凝聚发展合力。</w:t>
      </w:r>
      <w:r>
        <w:rPr>
          <w:rFonts w:ascii="仿宋_GB2312" w:eastAsia="仿宋_GB2312" w:hAnsi="微软雅黑" w:hint="eastAsia"/>
          <w:color w:val="000000"/>
          <w:sz w:val="32"/>
          <w:szCs w:val="32"/>
        </w:rPr>
        <w:t>把“狠抓落实”作为政府工作的生命线，大力弘扬“严真学细实快”的工作作风，对重大事项、重点工作、重点项目，实行挂图作战、对表交账，以过程控制、效能督查推动抓执行、抓落实。始终坚持“事争一流、唯旗是夺”目标导向，唯干唯实唯先，善谋善作善成，在落实上讲速度、抓进度、拼力度，确保让每一个问题都解决，每一件事情都办成，每一项工作都出彩！</w:t>
      </w:r>
    </w:p>
    <w:p w14:paraId="08F6C5D5"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楷体_GB2312" w:eastAsia="楷体_GB2312" w:hAnsi="微软雅黑" w:hint="eastAsia"/>
          <w:color w:val="000000"/>
          <w:sz w:val="32"/>
          <w:szCs w:val="32"/>
        </w:rPr>
        <w:lastRenderedPageBreak/>
        <w:t>四是筑牢防线，强化发展动力。</w:t>
      </w:r>
      <w:r>
        <w:rPr>
          <w:rFonts w:ascii="仿宋_GB2312" w:eastAsia="仿宋_GB2312" w:hAnsi="微软雅黑" w:hint="eastAsia"/>
          <w:color w:val="000000"/>
          <w:sz w:val="32"/>
          <w:szCs w:val="32"/>
        </w:rPr>
        <w:t>自觉扛实扛牢主体责任，坚持不懈抓好政府系统党风廉政建设。以马不离鞍、缰不松手的定力，驰而不息纠治“四风”，坚决整治形式主义、官僚主义顽疾。强化预算管理，优化支出结构，常态化监督问效，确保把有限的资金用到“刀刃上”、紧要处，以政府的“紧日子”换取全县人民的“好日子”。紧盯政府采购、工程招投标等重点领域和重点岗位廉政风险防控，严惩各类违纪违法行为，努力让政府系统正气永驻、清风常在。</w:t>
      </w:r>
    </w:p>
    <w:p w14:paraId="7E104415" w14:textId="77777777" w:rsidR="009850FA" w:rsidRDefault="009850FA" w:rsidP="009850FA">
      <w:pPr>
        <w:pStyle w:val="a3"/>
        <w:spacing w:before="0" w:beforeAutospacing="0" w:after="0" w:afterAutospacing="0" w:line="570" w:lineRule="atLeast"/>
        <w:ind w:firstLine="645"/>
        <w:rPr>
          <w:rFonts w:ascii="微软雅黑" w:eastAsia="微软雅黑" w:hAnsi="微软雅黑"/>
          <w:color w:val="000000"/>
        </w:rPr>
      </w:pPr>
      <w:r>
        <w:rPr>
          <w:rFonts w:ascii="仿宋_GB2312" w:eastAsia="仿宋_GB2312" w:hAnsi="微软雅黑" w:hint="eastAsia"/>
          <w:color w:val="000000"/>
          <w:sz w:val="32"/>
          <w:szCs w:val="32"/>
        </w:rPr>
        <w:t>各位代表，幸福靠奋斗，梦想靠实干。让我们更加紧密地团结在以习近平同志为核心的党中央周围，在县委的坚强领导下，以更加开阔的视野、更加非凡的气魄、更加昂扬的斗志，坚定信心、勇毅前行，昼夜不舍、一起追梦，奋力谱写东明高质量发展新篇章，以优异成绩迎接党的二十大胜利召开！</w:t>
      </w:r>
    </w:p>
    <w:p w14:paraId="596E0D38" w14:textId="77777777" w:rsidR="009850FA" w:rsidRPr="009850FA" w:rsidRDefault="009850FA"/>
    <w:sectPr w:rsidR="009850FA" w:rsidRPr="0098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pitch w:val="fixed"/>
    <w:sig w:usb0="00000001" w:usb1="09060000" w:usb2="00000010" w:usb3="00000000" w:csb0="0008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68CF"/>
    <w:multiLevelType w:val="multilevel"/>
    <w:tmpl w:val="4C86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00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FA"/>
    <w:rsid w:val="008D5909"/>
    <w:rsid w:val="0098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F93A"/>
  <w15:chartTrackingRefBased/>
  <w15:docId w15:val="{28BA90A4-23AA-444D-A904-73FEF82D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0FA"/>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985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4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姐</dc:creator>
  <cp:keywords/>
  <dc:description/>
  <cp:lastModifiedBy>王 姐</cp:lastModifiedBy>
  <cp:revision>2</cp:revision>
  <dcterms:created xsi:type="dcterms:W3CDTF">2023-07-10T09:00:00Z</dcterms:created>
  <dcterms:modified xsi:type="dcterms:W3CDTF">2023-09-01T02:29:00Z</dcterms:modified>
</cp:coreProperties>
</file>